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F0782" w14:textId="77777777" w:rsidR="00D84393" w:rsidRDefault="00D84393"/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8"/>
      </w:tblGrid>
      <w:tr w:rsidR="00D84393" w14:paraId="5971EADC" w14:textId="77777777">
        <w:tc>
          <w:tcPr>
            <w:tcW w:w="852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D9D9D9"/>
          </w:tcPr>
          <w:p w14:paraId="472FDF9E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  <w:u w:val="single"/>
              </w:rPr>
            </w:pPr>
          </w:p>
          <w:p w14:paraId="12A27EA0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Leicester </w:t>
            </w:r>
            <w:r w:rsidR="00480A35">
              <w:rPr>
                <w:rFonts w:ascii="Arial" w:hAnsi="Arial" w:cs="Arial"/>
                <w:b/>
                <w:sz w:val="32"/>
                <w:szCs w:val="32"/>
              </w:rPr>
              <w:t>De Montfort Law School</w:t>
            </w:r>
          </w:p>
          <w:p w14:paraId="7EE08BE0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0"/>
              </w:rPr>
            </w:pPr>
          </w:p>
          <w:p w14:paraId="076302B8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</w:rPr>
              <w:t>Legal Practice Course</w:t>
            </w:r>
          </w:p>
          <w:p w14:paraId="7C6C0782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57690F0B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Taxation</w:t>
            </w:r>
          </w:p>
          <w:p w14:paraId="74730CE8" w14:textId="77777777" w:rsidR="00D84393" w:rsidRDefault="00D84393">
            <w:pPr>
              <w:widowControl w:val="0"/>
              <w:tabs>
                <w:tab w:val="left" w:pos="7920"/>
              </w:tabs>
              <w:rPr>
                <w:rFonts w:ascii="Arial" w:hAnsi="Arial" w:cs="Arial"/>
                <w:b/>
              </w:rPr>
            </w:pPr>
          </w:p>
          <w:p w14:paraId="7CC32068" w14:textId="6F181474" w:rsidR="00D84393" w:rsidRDefault="000328A9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Pre-session Quiz Answers</w:t>
            </w:r>
            <w:r w:rsidR="00D84393">
              <w:rPr>
                <w:rFonts w:ascii="Arial" w:hAnsi="Arial" w:cs="Arial"/>
                <w:b/>
              </w:rPr>
              <w:t xml:space="preserve">:  Inheritance Tax </w:t>
            </w:r>
          </w:p>
          <w:p w14:paraId="64BF26FF" w14:textId="77777777" w:rsidR="00D84393" w:rsidRDefault="00D84393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</w:rPr>
            </w:pPr>
          </w:p>
          <w:p w14:paraId="26D52179" w14:textId="77777777" w:rsidR="00D84393" w:rsidRDefault="00D84393" w:rsidP="000328A9">
            <w:pPr>
              <w:widowControl w:val="0"/>
              <w:tabs>
                <w:tab w:val="left" w:pos="7920"/>
              </w:tabs>
              <w:ind w:left="1620" w:hanging="1620"/>
              <w:rPr>
                <w:rFonts w:ascii="Arial" w:hAnsi="Arial" w:cs="Arial"/>
                <w:b/>
                <w:szCs w:val="22"/>
              </w:rPr>
            </w:pPr>
          </w:p>
        </w:tc>
      </w:tr>
    </w:tbl>
    <w:p w14:paraId="024BD3D7" w14:textId="77777777" w:rsidR="00D84393" w:rsidRDefault="00D84393">
      <w:pPr>
        <w:widowControl w:val="0"/>
        <w:tabs>
          <w:tab w:val="left" w:pos="7920"/>
        </w:tabs>
        <w:rPr>
          <w:rFonts w:ascii="Arial" w:hAnsi="Arial"/>
          <w:b/>
          <w:szCs w:val="20"/>
          <w:u w:val="single"/>
        </w:rPr>
      </w:pPr>
    </w:p>
    <w:p w14:paraId="5A51A563" w14:textId="77777777" w:rsidR="00D84393" w:rsidRDefault="00D84393">
      <w:pPr>
        <w:rPr>
          <w:rFonts w:ascii="Arial" w:hAnsi="Arial" w:cs="Arial"/>
        </w:rPr>
      </w:pPr>
    </w:p>
    <w:p w14:paraId="15E51434" w14:textId="77777777" w:rsidR="00672C45" w:rsidRDefault="00672C45">
      <w:pPr>
        <w:ind w:left="720" w:hanging="360"/>
        <w:rPr>
          <w:rFonts w:ascii="Arial" w:hAnsi="Arial" w:cs="Arial"/>
        </w:rPr>
      </w:pPr>
    </w:p>
    <w:p w14:paraId="3BFABE20" w14:textId="77777777" w:rsidR="00672C45" w:rsidRDefault="00672C45">
      <w:pPr>
        <w:ind w:left="720" w:hanging="360"/>
        <w:rPr>
          <w:rFonts w:ascii="Arial" w:hAnsi="Arial" w:cs="Arial"/>
        </w:rPr>
      </w:pPr>
    </w:p>
    <w:p w14:paraId="0942A587" w14:textId="1044D70D" w:rsidR="00D84393" w:rsidRDefault="005B5071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a. </w:t>
      </w:r>
      <w:r>
        <w:rPr>
          <w:rFonts w:ascii="Arial" w:hAnsi="Arial" w:cs="Arial"/>
        </w:rPr>
        <w:tab/>
        <w:t xml:space="preserve">The nil rate band </w:t>
      </w:r>
      <w:r w:rsidR="00D84393">
        <w:rPr>
          <w:rFonts w:ascii="Arial" w:hAnsi="Arial" w:cs="Arial"/>
        </w:rPr>
        <w:t xml:space="preserve">is £325,000. </w:t>
      </w:r>
    </w:p>
    <w:p w14:paraId="5CD4E85C" w14:textId="77777777" w:rsidR="00D84393" w:rsidRDefault="00D84393">
      <w:pPr>
        <w:ind w:left="720" w:hanging="360"/>
        <w:rPr>
          <w:rFonts w:ascii="Arial" w:hAnsi="Arial" w:cs="Arial"/>
        </w:rPr>
      </w:pPr>
    </w:p>
    <w:p w14:paraId="6EE2F3BA" w14:textId="77777777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IHT is payable at 0% on anything within the nil rate band and at 40% on everything above that band.  (On LCTs half the 40% rate is payable when the LCT is made)</w:t>
      </w:r>
    </w:p>
    <w:p w14:paraId="13AD0C67" w14:textId="77777777" w:rsidR="00D84393" w:rsidRDefault="00D84393">
      <w:pPr>
        <w:rPr>
          <w:rFonts w:ascii="Arial" w:hAnsi="Arial" w:cs="Arial"/>
        </w:rPr>
      </w:pPr>
    </w:p>
    <w:p w14:paraId="70C17932" w14:textId="77777777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shares will be treated as related property with the shares of his wife.  His shares are more valuable when valued with those of his wife as together they have a majority shareholding.  Would need to find out the value of 70% of shares.  His are worth 4/7 of that value  (which will be more than 400 x £5)</w:t>
      </w:r>
    </w:p>
    <w:p w14:paraId="495372B1" w14:textId="77777777" w:rsidR="00D84393" w:rsidRDefault="00D84393">
      <w:pPr>
        <w:rPr>
          <w:rFonts w:ascii="Arial" w:hAnsi="Arial" w:cs="Arial"/>
        </w:rPr>
      </w:pPr>
    </w:p>
    <w:p w14:paraId="2163D023" w14:textId="77777777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No – there was no intention to confer a gratuitous benefit.</w:t>
      </w:r>
    </w:p>
    <w:p w14:paraId="0D348E68" w14:textId="77777777" w:rsidR="00D84393" w:rsidRDefault="00D84393">
      <w:pPr>
        <w:rPr>
          <w:rFonts w:ascii="Arial" w:hAnsi="Arial" w:cs="Arial"/>
        </w:rPr>
      </w:pPr>
    </w:p>
    <w:p w14:paraId="3447EE65" w14:textId="02CD11D3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In Jan 20</w:t>
      </w:r>
      <w:r w:rsidR="00DB68D4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1</w:t>
      </w:r>
      <w:r>
        <w:rPr>
          <w:rFonts w:ascii="Arial" w:hAnsi="Arial" w:cs="Arial"/>
        </w:rPr>
        <w:t>, Graham can use annual exem</w:t>
      </w:r>
      <w:r w:rsidR="006754D2">
        <w:rPr>
          <w:rFonts w:ascii="Arial" w:hAnsi="Arial" w:cs="Arial"/>
        </w:rPr>
        <w:t>p</w:t>
      </w:r>
      <w:r w:rsidR="00D23F98">
        <w:rPr>
          <w:rFonts w:ascii="Arial" w:hAnsi="Arial" w:cs="Arial"/>
        </w:rPr>
        <w:t>tion of £3,000 for tax year 20</w:t>
      </w:r>
      <w:r w:rsidR="0017095B">
        <w:rPr>
          <w:rFonts w:ascii="Arial" w:hAnsi="Arial" w:cs="Arial"/>
        </w:rPr>
        <w:t>20</w:t>
      </w:r>
      <w:r w:rsidR="00D23F98">
        <w:rPr>
          <w:rFonts w:ascii="Arial" w:hAnsi="Arial" w:cs="Arial"/>
        </w:rPr>
        <w:t>-</w:t>
      </w:r>
      <w:r w:rsidR="00DB68D4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and £1,000 of exemption from previous year (told he’d made no previous </w:t>
      </w:r>
      <w:r w:rsidR="00672C45">
        <w:rPr>
          <w:rFonts w:ascii="Arial" w:hAnsi="Arial" w:cs="Arial"/>
        </w:rPr>
        <w:t>transfers) So</w:t>
      </w:r>
      <w:r>
        <w:rPr>
          <w:rFonts w:ascii="Arial" w:hAnsi="Arial" w:cs="Arial"/>
        </w:rPr>
        <w:t>, no liability to IHT</w:t>
      </w:r>
      <w:r w:rsidR="00672C45">
        <w:rPr>
          <w:rFonts w:ascii="Arial" w:hAnsi="Arial" w:cs="Arial"/>
        </w:rPr>
        <w:t xml:space="preserve"> on the first gift. </w:t>
      </w:r>
    </w:p>
    <w:p w14:paraId="46915E86" w14:textId="77777777" w:rsidR="00D84393" w:rsidRDefault="00D84393">
      <w:pPr>
        <w:rPr>
          <w:rFonts w:ascii="Arial" w:hAnsi="Arial" w:cs="Arial"/>
        </w:rPr>
      </w:pPr>
    </w:p>
    <w:p w14:paraId="51E41F9B" w14:textId="21EA33EF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In Jan 20</w:t>
      </w:r>
      <w:r w:rsidR="00655DBC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2</w:t>
      </w:r>
      <w:r>
        <w:rPr>
          <w:rFonts w:ascii="Arial" w:hAnsi="Arial" w:cs="Arial"/>
        </w:rPr>
        <w:t>, Graham can use annual exem</w:t>
      </w:r>
      <w:r w:rsidR="006754D2">
        <w:rPr>
          <w:rFonts w:ascii="Arial" w:hAnsi="Arial" w:cs="Arial"/>
        </w:rPr>
        <w:t>p</w:t>
      </w:r>
      <w:r w:rsidR="00BC7E14">
        <w:rPr>
          <w:rFonts w:ascii="Arial" w:hAnsi="Arial" w:cs="Arial"/>
        </w:rPr>
        <w:t>t</w:t>
      </w:r>
      <w:r w:rsidR="00D23F98">
        <w:rPr>
          <w:rFonts w:ascii="Arial" w:hAnsi="Arial" w:cs="Arial"/>
        </w:rPr>
        <w:t>ion of £3,000 for tax year 20</w:t>
      </w:r>
      <w:r w:rsidR="00DB68D4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1</w:t>
      </w:r>
      <w:r w:rsidR="00D23F98">
        <w:rPr>
          <w:rFonts w:ascii="Arial" w:hAnsi="Arial" w:cs="Arial"/>
        </w:rPr>
        <w:t>-</w:t>
      </w:r>
      <w:r w:rsidR="00655DBC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2</w:t>
      </w:r>
      <w:r w:rsidR="0080455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Annual exemption from previous year used up by transfer in Jan 20</w:t>
      </w:r>
      <w:r w:rsidR="00DB68D4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, so £2,000 liable to IHT. </w:t>
      </w:r>
    </w:p>
    <w:p w14:paraId="379D70D9" w14:textId="77777777" w:rsidR="00D84393" w:rsidRDefault="00D84393">
      <w:pPr>
        <w:ind w:left="720"/>
        <w:rPr>
          <w:rFonts w:ascii="Arial" w:hAnsi="Arial" w:cs="Arial"/>
        </w:rPr>
      </w:pPr>
    </w:p>
    <w:p w14:paraId="2DFF121F" w14:textId="4588B2C1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(NB In Jan 20</w:t>
      </w:r>
      <w:r w:rsidR="00DB68D4">
        <w:rPr>
          <w:rFonts w:ascii="Arial" w:hAnsi="Arial" w:cs="Arial"/>
        </w:rPr>
        <w:t>2</w:t>
      </w:r>
      <w:r w:rsidR="0017095B">
        <w:rPr>
          <w:rFonts w:ascii="Arial" w:hAnsi="Arial" w:cs="Arial"/>
        </w:rPr>
        <w:t>1</w:t>
      </w:r>
      <w:r>
        <w:rPr>
          <w:rFonts w:ascii="Arial" w:hAnsi="Arial" w:cs="Arial"/>
        </w:rPr>
        <w:t>, had to use up that year’s annual exemption before using unused exemption from previous year).</w:t>
      </w:r>
    </w:p>
    <w:p w14:paraId="2D66E835" w14:textId="77777777" w:rsidR="00D84393" w:rsidRDefault="00D84393">
      <w:pPr>
        <w:ind w:left="720"/>
        <w:rPr>
          <w:rFonts w:ascii="Arial" w:hAnsi="Arial" w:cs="Arial"/>
        </w:rPr>
      </w:pPr>
    </w:p>
    <w:p w14:paraId="5FE714E4" w14:textId="680C6B7C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Has she owned factory and machinery for 2 years prior to the transfer (or did it/they replace other relevant business property and the combined period of ownership is 2 years or more)?</w:t>
      </w:r>
    </w:p>
    <w:p w14:paraId="3F8452AF" w14:textId="5264C6DC" w:rsidR="00672C45" w:rsidRDefault="00672C45" w:rsidP="00672C45">
      <w:pPr>
        <w:rPr>
          <w:rFonts w:ascii="Arial" w:hAnsi="Arial" w:cs="Arial"/>
        </w:rPr>
      </w:pPr>
    </w:p>
    <w:p w14:paraId="7F2DC41A" w14:textId="19C92603" w:rsidR="00672C45" w:rsidRDefault="00672C45" w:rsidP="00672C45">
      <w:pPr>
        <w:rPr>
          <w:rFonts w:ascii="Arial" w:hAnsi="Arial" w:cs="Arial"/>
        </w:rPr>
      </w:pPr>
    </w:p>
    <w:p w14:paraId="54C411A3" w14:textId="00E57E2C" w:rsidR="00672C45" w:rsidRDefault="00672C45" w:rsidP="00672C45">
      <w:pPr>
        <w:rPr>
          <w:rFonts w:ascii="Arial" w:hAnsi="Arial" w:cs="Arial"/>
        </w:rPr>
      </w:pPr>
    </w:p>
    <w:p w14:paraId="7F261D4C" w14:textId="743ED91B" w:rsidR="00672C45" w:rsidRDefault="00672C45" w:rsidP="00672C45">
      <w:pPr>
        <w:rPr>
          <w:rFonts w:ascii="Arial" w:hAnsi="Arial" w:cs="Arial"/>
        </w:rPr>
      </w:pPr>
    </w:p>
    <w:p w14:paraId="2A1BC6CA" w14:textId="06A5EF1B" w:rsidR="00672C45" w:rsidRDefault="00672C45" w:rsidP="00672C45">
      <w:pPr>
        <w:rPr>
          <w:rFonts w:ascii="Arial" w:hAnsi="Arial" w:cs="Arial"/>
        </w:rPr>
      </w:pPr>
    </w:p>
    <w:p w14:paraId="26D2895F" w14:textId="77777777" w:rsidR="00672C45" w:rsidRDefault="00672C45" w:rsidP="00672C45">
      <w:pPr>
        <w:rPr>
          <w:rFonts w:ascii="Arial" w:hAnsi="Arial" w:cs="Arial"/>
        </w:rPr>
      </w:pPr>
    </w:p>
    <w:p w14:paraId="3F194E4A" w14:textId="77777777" w:rsidR="00D84393" w:rsidRDefault="00D84393">
      <w:pPr>
        <w:ind w:left="360"/>
        <w:rPr>
          <w:rFonts w:ascii="Arial" w:hAnsi="Arial" w:cs="Arial"/>
        </w:rPr>
      </w:pPr>
    </w:p>
    <w:p w14:paraId="48DD3018" w14:textId="77777777" w:rsidR="00D84393" w:rsidRDefault="00D84393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Shares in Greedy Dogs Ltd qualify (for 100% relief) as they are shares in an unquoted company which have been owned for over 2 years.</w:t>
      </w:r>
    </w:p>
    <w:p w14:paraId="688ADFEF" w14:textId="77777777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Shares in Felix Cat Foods PLC don’t qualify as they are shares in a quoted company which don’t give her control.</w:t>
      </w:r>
    </w:p>
    <w:p w14:paraId="32BDBE26" w14:textId="77777777" w:rsidR="00D84393" w:rsidRDefault="00D84393">
      <w:pPr>
        <w:ind w:left="360"/>
        <w:rPr>
          <w:rFonts w:ascii="Arial" w:hAnsi="Arial" w:cs="Arial"/>
        </w:rPr>
      </w:pPr>
    </w:p>
    <w:p w14:paraId="61B7CE08" w14:textId="77777777" w:rsidR="000328A9" w:rsidRDefault="000328A9">
      <w:pPr>
        <w:ind w:left="720" w:hanging="360"/>
        <w:rPr>
          <w:rFonts w:ascii="Arial" w:hAnsi="Arial" w:cs="Arial"/>
        </w:rPr>
      </w:pPr>
    </w:p>
    <w:p w14:paraId="24C89BAC" w14:textId="77777777" w:rsidR="000328A9" w:rsidRDefault="000328A9">
      <w:pPr>
        <w:ind w:left="720" w:hanging="360"/>
        <w:rPr>
          <w:rFonts w:ascii="Arial" w:hAnsi="Arial" w:cs="Arial"/>
        </w:rPr>
      </w:pPr>
    </w:p>
    <w:p w14:paraId="343487FB" w14:textId="6367EBA9" w:rsidR="00D84393" w:rsidRDefault="00D84393">
      <w:pPr>
        <w:ind w:left="720" w:hanging="360"/>
        <w:rPr>
          <w:rFonts w:ascii="Arial" w:hAnsi="Arial" w:cs="Arial"/>
        </w:rPr>
      </w:pPr>
      <w:r>
        <w:rPr>
          <w:rFonts w:ascii="Arial" w:hAnsi="Arial" w:cs="Arial"/>
        </w:rPr>
        <w:t xml:space="preserve">h.  Transfer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£340,000</w:t>
      </w:r>
    </w:p>
    <w:p w14:paraId="5E51694B" w14:textId="77777777" w:rsidR="00D84393" w:rsidRDefault="00D84393">
      <w:pPr>
        <w:rPr>
          <w:rFonts w:ascii="Arial" w:hAnsi="Arial" w:cs="Arial"/>
        </w:rPr>
      </w:pPr>
    </w:p>
    <w:p w14:paraId="74415C87" w14:textId="77777777" w:rsidR="00D84393" w:rsidRDefault="00D84393">
      <w:pPr>
        <w:ind w:left="720"/>
        <w:rPr>
          <w:rFonts w:ascii="Arial" w:hAnsi="Arial" w:cs="Arial"/>
          <w:u w:val="single"/>
        </w:rPr>
      </w:pPr>
      <w:r>
        <w:rPr>
          <w:rFonts w:ascii="Arial" w:hAnsi="Arial" w:cs="Arial"/>
        </w:rPr>
        <w:t>Less annual exemption for current and previous tax year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£6,000</w:t>
      </w:r>
    </w:p>
    <w:p w14:paraId="0A8791AB" w14:textId="77777777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£334,000</w:t>
      </w:r>
    </w:p>
    <w:p w14:paraId="0DEC12E2" w14:textId="77777777" w:rsidR="00D84393" w:rsidRDefault="00D84393" w:rsidP="00775312">
      <w:pPr>
        <w:rPr>
          <w:rFonts w:ascii="Arial" w:hAnsi="Arial" w:cs="Arial"/>
        </w:rPr>
      </w:pPr>
      <w:r>
        <w:rPr>
          <w:rFonts w:ascii="Arial" w:hAnsi="Arial" w:cs="Arial"/>
        </w:rPr>
        <w:t>Tax payable:</w:t>
      </w:r>
    </w:p>
    <w:p w14:paraId="349D1FB3" w14:textId="77777777" w:rsidR="00D84393" w:rsidRDefault="00D84393">
      <w:pPr>
        <w:ind w:left="720"/>
        <w:rPr>
          <w:rFonts w:ascii="Arial" w:hAnsi="Arial" w:cs="Arial"/>
        </w:rPr>
      </w:pPr>
    </w:p>
    <w:p w14:paraId="0AD5E754" w14:textId="77777777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£325,000 at 0% = nil</w:t>
      </w:r>
    </w:p>
    <w:p w14:paraId="4B183810" w14:textId="77777777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£9,000 at 20% (half death rates)= £1,800</w:t>
      </w:r>
    </w:p>
    <w:p w14:paraId="7B2BA0A4" w14:textId="77777777" w:rsidR="00D84393" w:rsidRDefault="00D84393">
      <w:pPr>
        <w:rPr>
          <w:rFonts w:ascii="Arial" w:hAnsi="Arial" w:cs="Arial"/>
        </w:rPr>
      </w:pPr>
    </w:p>
    <w:p w14:paraId="53BEA3D2" w14:textId="77777777" w:rsidR="00D84393" w:rsidRDefault="00D84393">
      <w:pPr>
        <w:ind w:left="360"/>
        <w:rPr>
          <w:rFonts w:ascii="Arial" w:hAnsi="Arial" w:cs="Arial"/>
        </w:rPr>
      </w:pPr>
    </w:p>
    <w:p w14:paraId="539F8D06" w14:textId="77777777" w:rsidR="00D84393" w:rsidRDefault="00D84393">
      <w:pPr>
        <w:pStyle w:val="BodyTextIndent"/>
        <w:ind w:hanging="360"/>
      </w:pPr>
      <w:r>
        <w:t>i.</w:t>
      </w:r>
      <w:r>
        <w:tab/>
        <w:t>On W’s death, 25% of NRB is unused. (W used £150,000 of £200,000 NRB by legacies to children)</w:t>
      </w:r>
    </w:p>
    <w:p w14:paraId="2AF201F0" w14:textId="77777777" w:rsidR="00D84393" w:rsidRDefault="00D84393">
      <w:pPr>
        <w:ind w:left="720"/>
        <w:rPr>
          <w:rFonts w:ascii="Arial" w:hAnsi="Arial" w:cs="Arial"/>
        </w:rPr>
      </w:pPr>
    </w:p>
    <w:p w14:paraId="2141171A" w14:textId="77777777" w:rsidR="00D84393" w:rsidRDefault="00D84393">
      <w:pPr>
        <w:ind w:left="720"/>
        <w:rPr>
          <w:rFonts w:ascii="Arial" w:hAnsi="Arial" w:cs="Arial"/>
        </w:rPr>
      </w:pPr>
      <w:r>
        <w:rPr>
          <w:rFonts w:ascii="Arial" w:hAnsi="Arial" w:cs="Arial"/>
        </w:rPr>
        <w:t>So on J’s death, NRB of £325,000 can be increased by 25% to £406,250 (325,000 + 81,250)</w:t>
      </w:r>
    </w:p>
    <w:p w14:paraId="591FFBCA" w14:textId="77777777" w:rsidR="00D84393" w:rsidRDefault="00D84393">
      <w:pPr>
        <w:ind w:left="720"/>
        <w:rPr>
          <w:rFonts w:ascii="Arial" w:hAnsi="Arial" w:cs="Arial"/>
        </w:rPr>
      </w:pPr>
    </w:p>
    <w:p w14:paraId="3B0B48D4" w14:textId="77777777" w:rsidR="00D84393" w:rsidRDefault="00D84393">
      <w:pPr>
        <w:pStyle w:val="BodyTextIndent2"/>
        <w:ind w:left="720"/>
      </w:pPr>
      <w:r>
        <w:t>Of her £450,000 estate, £406,250 is taxed at 0%. Remaining £43,750 is taxed at 40%, meaning IHT of £17,500 is payable.</w:t>
      </w:r>
    </w:p>
    <w:p w14:paraId="3AF5BBB1" w14:textId="77777777" w:rsidR="00312735" w:rsidRDefault="00312735" w:rsidP="00312735">
      <w:pPr>
        <w:pStyle w:val="BodyTextIndent2"/>
      </w:pPr>
    </w:p>
    <w:p w14:paraId="002E4481" w14:textId="77777777" w:rsidR="00312735" w:rsidRDefault="00312735" w:rsidP="00312735">
      <w:pPr>
        <w:pStyle w:val="BodyTextIndent2"/>
      </w:pPr>
      <w:r>
        <w:t xml:space="preserve">j.   For the RNRB to apply the deceased must have died after </w:t>
      </w:r>
      <w:r w:rsidRPr="00312735">
        <w:rPr>
          <w:i/>
        </w:rPr>
        <w:t>6</w:t>
      </w:r>
      <w:r w:rsidRPr="00312735">
        <w:rPr>
          <w:i/>
          <w:vertAlign w:val="superscript"/>
        </w:rPr>
        <w:t>th</w:t>
      </w:r>
      <w:r w:rsidRPr="00312735">
        <w:rPr>
          <w:i/>
        </w:rPr>
        <w:t xml:space="preserve"> April 2017</w:t>
      </w:r>
      <w:r>
        <w:t xml:space="preserve"> owning </w:t>
      </w:r>
      <w:r w:rsidRPr="00312735">
        <w:rPr>
          <w:i/>
        </w:rPr>
        <w:t>a qualifying residential interest</w:t>
      </w:r>
      <w:r>
        <w:t xml:space="preserve"> (interest in a house which has at anytime been their residence and is part of the estate) which is </w:t>
      </w:r>
      <w:r w:rsidRPr="00312735">
        <w:rPr>
          <w:i/>
        </w:rPr>
        <w:t>closely inherited</w:t>
      </w:r>
      <w:r>
        <w:t xml:space="preserve"> (passed to a child, lineal descendant, spouse/CP of a lineal descendant or widow/widower/surviving CP of a lineal descendant provided they have not remarried)</w:t>
      </w:r>
    </w:p>
    <w:p w14:paraId="0A06BC1E" w14:textId="77777777" w:rsidR="00312735" w:rsidRDefault="00312735" w:rsidP="00312735">
      <w:pPr>
        <w:pStyle w:val="BodyTextIndent2"/>
      </w:pPr>
    </w:p>
    <w:p w14:paraId="3F6B87AB" w14:textId="77777777" w:rsidR="00312735" w:rsidRDefault="00312735" w:rsidP="00312735">
      <w:pPr>
        <w:pStyle w:val="BodyTextIndent2"/>
      </w:pPr>
      <w:r>
        <w:t>k. Estate value = £750,000</w:t>
      </w:r>
    </w:p>
    <w:p w14:paraId="1B4078E4" w14:textId="77777777" w:rsidR="00312735" w:rsidRDefault="00312735" w:rsidP="00312735">
      <w:pPr>
        <w:pStyle w:val="BodyTextIndent2"/>
      </w:pPr>
      <w:r>
        <w:t xml:space="preserve">    No exemptions or reliefs</w:t>
      </w:r>
    </w:p>
    <w:p w14:paraId="136A7BDA" w14:textId="77777777" w:rsidR="00312735" w:rsidRDefault="00312735" w:rsidP="00312735">
      <w:pPr>
        <w:pStyle w:val="BodyTextIndent2"/>
      </w:pPr>
      <w:r>
        <w:t xml:space="preserve">    No lifetime transfers</w:t>
      </w:r>
    </w:p>
    <w:p w14:paraId="771E166F" w14:textId="77777777" w:rsidR="00312735" w:rsidRDefault="00312735" w:rsidP="00312735">
      <w:pPr>
        <w:pStyle w:val="BodyTextIndent2"/>
      </w:pPr>
    </w:p>
    <w:p w14:paraId="584FA206" w14:textId="66BF5FD8" w:rsidR="00312735" w:rsidRDefault="00D23F98" w:rsidP="00312735">
      <w:pPr>
        <w:pStyle w:val="BodyTextIndent2"/>
      </w:pPr>
      <w:r>
        <w:t xml:space="preserve">    RNRB of £1</w:t>
      </w:r>
      <w:r w:rsidR="00ED2B43">
        <w:t>75</w:t>
      </w:r>
      <w:r w:rsidR="00312735">
        <w:t>,000 @ 0%</w:t>
      </w:r>
    </w:p>
    <w:p w14:paraId="0207AA35" w14:textId="77777777" w:rsidR="00312735" w:rsidRDefault="00312735" w:rsidP="00312735">
      <w:pPr>
        <w:pStyle w:val="BodyTextIndent2"/>
      </w:pPr>
      <w:r>
        <w:t xml:space="preserve">    NRB of £325,000 @ 0%</w:t>
      </w:r>
    </w:p>
    <w:p w14:paraId="7B19678D" w14:textId="77777777" w:rsidR="00312735" w:rsidRDefault="00312735" w:rsidP="00312735">
      <w:pPr>
        <w:pStyle w:val="BodyTextIndent2"/>
      </w:pPr>
    </w:p>
    <w:p w14:paraId="1CA0A7DC" w14:textId="3DB9B565" w:rsidR="003F482A" w:rsidRDefault="00D23F98" w:rsidP="00D669B4">
      <w:pPr>
        <w:pStyle w:val="BodyTextIndent2"/>
      </w:pPr>
      <w:r>
        <w:t xml:space="preserve">    Tax remaining £2</w:t>
      </w:r>
      <w:r w:rsidR="00ED2B43">
        <w:t>50</w:t>
      </w:r>
      <w:r>
        <w:t>,000 @ 40% = £1</w:t>
      </w:r>
      <w:r w:rsidR="00ED2B43">
        <w:t>0</w:t>
      </w:r>
      <w:r w:rsidR="00312735">
        <w:t>0,000</w:t>
      </w:r>
    </w:p>
    <w:p w14:paraId="5A547258" w14:textId="77777777" w:rsidR="003F482A" w:rsidRDefault="003F482A">
      <w:pPr>
        <w:pStyle w:val="Heading1"/>
        <w:rPr>
          <w:rFonts w:ascii="Arial" w:hAnsi="Arial" w:cs="Arial"/>
        </w:rPr>
      </w:pPr>
    </w:p>
    <w:p w14:paraId="2D3AF9B5" w14:textId="3F08D0D4" w:rsidR="00D669B4" w:rsidRPr="0052430B" w:rsidRDefault="00D669B4" w:rsidP="0080455A">
      <w:pPr>
        <w:rPr>
          <w:rFonts w:ascii="Arial" w:hAnsi="Arial" w:cs="Arial"/>
        </w:rPr>
      </w:pPr>
    </w:p>
    <w:sectPr w:rsidR="00D669B4" w:rsidRPr="0052430B" w:rsidSect="008456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21CDC"/>
    <w:multiLevelType w:val="hybridMultilevel"/>
    <w:tmpl w:val="D3DE7D90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FD10DF"/>
    <w:multiLevelType w:val="hybridMultilevel"/>
    <w:tmpl w:val="8E6A1A2A"/>
    <w:lvl w:ilvl="0" w:tplc="9DC07776">
      <w:start w:val="2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F455D6"/>
    <w:multiLevelType w:val="hybridMultilevel"/>
    <w:tmpl w:val="806E59A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9922058"/>
    <w:multiLevelType w:val="hybridMultilevel"/>
    <w:tmpl w:val="27705A46"/>
    <w:lvl w:ilvl="0" w:tplc="9CFCFA3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83476833">
    <w:abstractNumId w:val="2"/>
  </w:num>
  <w:num w:numId="2" w16cid:durableId="190152393">
    <w:abstractNumId w:val="1"/>
  </w:num>
  <w:num w:numId="3" w16cid:durableId="1413238774">
    <w:abstractNumId w:val="0"/>
  </w:num>
  <w:num w:numId="4" w16cid:durableId="11233833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769"/>
    <w:rsid w:val="000328A9"/>
    <w:rsid w:val="00093C8D"/>
    <w:rsid w:val="000A0390"/>
    <w:rsid w:val="000A529D"/>
    <w:rsid w:val="00120C97"/>
    <w:rsid w:val="0017095B"/>
    <w:rsid w:val="001F7471"/>
    <w:rsid w:val="002D70CE"/>
    <w:rsid w:val="00312735"/>
    <w:rsid w:val="003B5E0B"/>
    <w:rsid w:val="003D0E2C"/>
    <w:rsid w:val="003F482A"/>
    <w:rsid w:val="004234F0"/>
    <w:rsid w:val="00480A35"/>
    <w:rsid w:val="004F1530"/>
    <w:rsid w:val="0052430B"/>
    <w:rsid w:val="005623CB"/>
    <w:rsid w:val="005B5071"/>
    <w:rsid w:val="005F046D"/>
    <w:rsid w:val="00637B3C"/>
    <w:rsid w:val="00655DBC"/>
    <w:rsid w:val="00672C45"/>
    <w:rsid w:val="006754D2"/>
    <w:rsid w:val="00775312"/>
    <w:rsid w:val="007A5F80"/>
    <w:rsid w:val="0080455A"/>
    <w:rsid w:val="0084560B"/>
    <w:rsid w:val="008F1A0A"/>
    <w:rsid w:val="008F2E86"/>
    <w:rsid w:val="009D57E3"/>
    <w:rsid w:val="00A429AE"/>
    <w:rsid w:val="00A610FC"/>
    <w:rsid w:val="00AE5A57"/>
    <w:rsid w:val="00BC7E14"/>
    <w:rsid w:val="00BE1B86"/>
    <w:rsid w:val="00C67855"/>
    <w:rsid w:val="00C874E5"/>
    <w:rsid w:val="00CF0E6D"/>
    <w:rsid w:val="00D23F98"/>
    <w:rsid w:val="00D669B4"/>
    <w:rsid w:val="00D84393"/>
    <w:rsid w:val="00DB68D4"/>
    <w:rsid w:val="00E25769"/>
    <w:rsid w:val="00E64821"/>
    <w:rsid w:val="00E83D40"/>
    <w:rsid w:val="00E943C2"/>
    <w:rsid w:val="00EB3187"/>
    <w:rsid w:val="00ED2B43"/>
    <w:rsid w:val="00F724C9"/>
    <w:rsid w:val="00FB6CE2"/>
    <w:rsid w:val="00FB6CEB"/>
    <w:rsid w:val="00FE7D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B74596"/>
  <w15:docId w15:val="{7B61FC91-3321-4C38-8056-5C5D36DE1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60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84560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84560B"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84560B"/>
    <w:pPr>
      <w:keepNext/>
      <w:outlineLvl w:val="2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84560B"/>
    <w:rPr>
      <w:b/>
      <w:sz w:val="22"/>
      <w:szCs w:val="20"/>
      <w:lang w:eastAsia="en-GB"/>
    </w:rPr>
  </w:style>
  <w:style w:type="paragraph" w:styleId="BodyTextIndent">
    <w:name w:val="Body Text Indent"/>
    <w:basedOn w:val="Normal"/>
    <w:semiHidden/>
    <w:rsid w:val="0084560B"/>
    <w:pPr>
      <w:ind w:left="720"/>
    </w:pPr>
    <w:rPr>
      <w:rFonts w:ascii="Arial" w:hAnsi="Arial" w:cs="Arial"/>
    </w:rPr>
  </w:style>
  <w:style w:type="paragraph" w:styleId="BodyTextIndent2">
    <w:name w:val="Body Text Indent 2"/>
    <w:basedOn w:val="Normal"/>
    <w:semiHidden/>
    <w:rsid w:val="0084560B"/>
    <w:pPr>
      <w:ind w:left="36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 Montfort Law School</vt:lpstr>
    </vt:vector>
  </TitlesOfParts>
  <Company>Home</Company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 Montfort Law School</dc:title>
  <dc:creator>Helen Allen</dc:creator>
  <cp:lastModifiedBy>Rachel Belcher</cp:lastModifiedBy>
  <cp:revision>4</cp:revision>
  <cp:lastPrinted>2005-06-30T11:48:00Z</cp:lastPrinted>
  <dcterms:created xsi:type="dcterms:W3CDTF">2021-06-10T09:43:00Z</dcterms:created>
  <dcterms:modified xsi:type="dcterms:W3CDTF">2022-06-09T08:08:00Z</dcterms:modified>
</cp:coreProperties>
</file>