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12A16" w14:textId="77777777" w:rsidR="003C5AF7" w:rsidRDefault="003C5AF7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037B38" w14:paraId="6BC37ECA" w14:textId="77777777">
        <w:tc>
          <w:tcPr>
            <w:tcW w:w="8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06085973" w14:textId="77777777" w:rsidR="00037B38" w:rsidRDefault="00037B38">
            <w:pPr>
              <w:widowControl w:val="0"/>
              <w:tabs>
                <w:tab w:val="left" w:pos="7920"/>
              </w:tabs>
              <w:rPr>
                <w:b/>
                <w:sz w:val="24"/>
                <w:szCs w:val="20"/>
                <w:u w:val="single"/>
              </w:rPr>
            </w:pPr>
          </w:p>
          <w:p w14:paraId="095C40E3" w14:textId="77777777" w:rsidR="00037B38" w:rsidRDefault="00037B38">
            <w:pPr>
              <w:widowControl w:val="0"/>
              <w:tabs>
                <w:tab w:val="left" w:pos="792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Leice</w:t>
            </w:r>
            <w:r w:rsidR="00A94172">
              <w:rPr>
                <w:b/>
                <w:sz w:val="32"/>
                <w:szCs w:val="32"/>
              </w:rPr>
              <w:t>ster De Montfort University</w:t>
            </w:r>
          </w:p>
          <w:p w14:paraId="3331E91B" w14:textId="77777777" w:rsidR="00037B38" w:rsidRDefault="00037B38">
            <w:pPr>
              <w:widowControl w:val="0"/>
              <w:tabs>
                <w:tab w:val="left" w:pos="7920"/>
              </w:tabs>
              <w:rPr>
                <w:b/>
                <w:sz w:val="24"/>
                <w:szCs w:val="20"/>
              </w:rPr>
            </w:pPr>
          </w:p>
          <w:p w14:paraId="1CC883D5" w14:textId="77777777" w:rsidR="00037B38" w:rsidRDefault="00037B38">
            <w:pPr>
              <w:widowControl w:val="0"/>
              <w:tabs>
                <w:tab w:val="left" w:pos="79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Legal Practice Course</w:t>
            </w:r>
          </w:p>
          <w:p w14:paraId="53763FBF" w14:textId="77777777" w:rsidR="00037B38" w:rsidRDefault="00037B38">
            <w:pPr>
              <w:widowControl w:val="0"/>
              <w:tabs>
                <w:tab w:val="left" w:pos="7920"/>
              </w:tabs>
              <w:rPr>
                <w:b/>
                <w:sz w:val="24"/>
              </w:rPr>
            </w:pPr>
          </w:p>
          <w:p w14:paraId="7A785328" w14:textId="77777777" w:rsidR="00037B38" w:rsidRDefault="00B010C2">
            <w:pPr>
              <w:widowControl w:val="0"/>
              <w:tabs>
                <w:tab w:val="left" w:pos="79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Taxation</w:t>
            </w:r>
          </w:p>
          <w:p w14:paraId="751B1E63" w14:textId="77777777" w:rsidR="00037B38" w:rsidRDefault="00037B38">
            <w:pPr>
              <w:widowControl w:val="0"/>
              <w:tabs>
                <w:tab w:val="left" w:pos="7920"/>
              </w:tabs>
              <w:rPr>
                <w:b/>
                <w:sz w:val="24"/>
              </w:rPr>
            </w:pPr>
          </w:p>
          <w:p w14:paraId="2C69BBB8" w14:textId="77777777" w:rsidR="00037B38" w:rsidRDefault="00B010C2">
            <w:pPr>
              <w:widowControl w:val="0"/>
              <w:tabs>
                <w:tab w:val="left" w:pos="7920"/>
              </w:tabs>
              <w:ind w:left="1620" w:hanging="1620"/>
              <w:rPr>
                <w:b/>
                <w:sz w:val="24"/>
              </w:rPr>
            </w:pPr>
            <w:r>
              <w:rPr>
                <w:b/>
                <w:sz w:val="24"/>
              </w:rPr>
              <w:t>Small Group Session</w:t>
            </w:r>
            <w:r w:rsidR="00037B38">
              <w:rPr>
                <w:b/>
                <w:sz w:val="24"/>
              </w:rPr>
              <w:t>:  Income Tax</w:t>
            </w:r>
          </w:p>
          <w:p w14:paraId="6F535024" w14:textId="77777777" w:rsidR="00037B38" w:rsidRDefault="00037B38">
            <w:pPr>
              <w:widowControl w:val="0"/>
              <w:tabs>
                <w:tab w:val="left" w:pos="7920"/>
              </w:tabs>
              <w:ind w:left="1620" w:hanging="1620"/>
              <w:rPr>
                <w:b/>
                <w:sz w:val="24"/>
              </w:rPr>
            </w:pPr>
          </w:p>
          <w:p w14:paraId="6A366E29" w14:textId="6A1BADF8" w:rsidR="00037B38" w:rsidRDefault="006D5099">
            <w:pPr>
              <w:widowControl w:val="0"/>
              <w:tabs>
                <w:tab w:val="left" w:pos="7920"/>
              </w:tabs>
              <w:ind w:left="1620" w:hanging="162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Pre Session</w:t>
            </w:r>
            <w:proofErr w:type="gramEnd"/>
            <w:r>
              <w:rPr>
                <w:b/>
                <w:sz w:val="24"/>
              </w:rPr>
              <w:t xml:space="preserve"> Quiz Answers: Income Tax </w:t>
            </w:r>
          </w:p>
          <w:p w14:paraId="452D091D" w14:textId="77777777" w:rsidR="00037B38" w:rsidRDefault="00037B38">
            <w:pPr>
              <w:widowControl w:val="0"/>
              <w:tabs>
                <w:tab w:val="left" w:pos="7920"/>
              </w:tabs>
              <w:rPr>
                <w:b/>
                <w:sz w:val="24"/>
              </w:rPr>
            </w:pPr>
          </w:p>
        </w:tc>
      </w:tr>
    </w:tbl>
    <w:p w14:paraId="116F4E24" w14:textId="77777777" w:rsidR="009F64AD" w:rsidRDefault="009F64AD" w:rsidP="009F64AD">
      <w:pPr>
        <w:rPr>
          <w:b/>
          <w:u w:val="single"/>
        </w:rPr>
      </w:pPr>
    </w:p>
    <w:p w14:paraId="76158029" w14:textId="77777777" w:rsidR="009F64AD" w:rsidRDefault="009F64AD" w:rsidP="009F64AD"/>
    <w:p w14:paraId="31E290DE" w14:textId="77777777" w:rsidR="009F64AD" w:rsidRPr="00672814" w:rsidRDefault="009F64AD" w:rsidP="009F64AD">
      <w:pPr>
        <w:ind w:left="720" w:hanging="720"/>
        <w:rPr>
          <w:rFonts w:cs="Arial"/>
          <w:sz w:val="24"/>
          <w:szCs w:val="24"/>
        </w:rPr>
      </w:pPr>
      <w:r>
        <w:t>(a)</w:t>
      </w:r>
      <w:r>
        <w:tab/>
      </w:r>
      <w:r w:rsidRPr="00672814">
        <w:rPr>
          <w:rFonts w:cs="Arial"/>
          <w:sz w:val="24"/>
          <w:szCs w:val="24"/>
        </w:rPr>
        <w:t xml:space="preserve">One of the sources set out in the Income Tax (Trading and Other Income) Act 2005 or the Income Tax (Earnings and Pensions) Act 2003 </w:t>
      </w:r>
    </w:p>
    <w:p w14:paraId="5BDC64BF" w14:textId="77777777" w:rsidR="009F64AD" w:rsidRPr="00672814" w:rsidRDefault="009F64AD" w:rsidP="009F64AD">
      <w:pPr>
        <w:ind w:left="720" w:hanging="720"/>
        <w:rPr>
          <w:rFonts w:cs="Arial"/>
          <w:sz w:val="24"/>
          <w:szCs w:val="24"/>
        </w:rPr>
      </w:pPr>
      <w:r w:rsidRPr="00672814">
        <w:rPr>
          <w:rFonts w:cs="Arial"/>
          <w:sz w:val="24"/>
          <w:szCs w:val="24"/>
        </w:rPr>
        <w:tab/>
        <w:t>Income from property Part 3;</w:t>
      </w:r>
    </w:p>
    <w:p w14:paraId="3111D3E5" w14:textId="77777777" w:rsidR="009F64AD" w:rsidRPr="00672814" w:rsidRDefault="009F64AD" w:rsidP="009F64AD">
      <w:pPr>
        <w:ind w:left="720" w:hanging="720"/>
        <w:rPr>
          <w:rFonts w:cs="Arial"/>
          <w:sz w:val="24"/>
          <w:szCs w:val="24"/>
        </w:rPr>
      </w:pPr>
      <w:r w:rsidRPr="00672814">
        <w:rPr>
          <w:rFonts w:cs="Arial"/>
          <w:sz w:val="24"/>
          <w:szCs w:val="24"/>
        </w:rPr>
        <w:tab/>
        <w:t>Income from Trade Part 2;</w:t>
      </w:r>
    </w:p>
    <w:p w14:paraId="13FAD03C" w14:textId="77777777" w:rsidR="009F64AD" w:rsidRPr="00672814" w:rsidRDefault="009F64AD" w:rsidP="002C48AC">
      <w:pPr>
        <w:ind w:firstLine="720"/>
        <w:rPr>
          <w:rFonts w:cs="Arial"/>
          <w:sz w:val="24"/>
          <w:szCs w:val="24"/>
        </w:rPr>
      </w:pPr>
      <w:r w:rsidRPr="00672814">
        <w:rPr>
          <w:rFonts w:cs="Arial"/>
          <w:sz w:val="24"/>
          <w:szCs w:val="24"/>
        </w:rPr>
        <w:t>Savings and Investment income (interest and dividends) Part 4;</w:t>
      </w:r>
    </w:p>
    <w:p w14:paraId="181351AF" w14:textId="77777777" w:rsidR="009F64AD" w:rsidRPr="00672814" w:rsidRDefault="009F64AD" w:rsidP="009F64AD">
      <w:pPr>
        <w:ind w:left="720" w:hanging="720"/>
        <w:rPr>
          <w:rFonts w:cs="Arial"/>
          <w:sz w:val="24"/>
          <w:szCs w:val="24"/>
        </w:rPr>
      </w:pPr>
      <w:r w:rsidRPr="00672814">
        <w:rPr>
          <w:rFonts w:cs="Arial"/>
          <w:sz w:val="24"/>
          <w:szCs w:val="24"/>
        </w:rPr>
        <w:tab/>
        <w:t>Employment ITEPA 2003;</w:t>
      </w:r>
    </w:p>
    <w:p w14:paraId="38316FC8" w14:textId="77777777" w:rsidR="009F64AD" w:rsidRPr="00672814" w:rsidRDefault="009F64AD" w:rsidP="009F64AD">
      <w:pPr>
        <w:ind w:left="720" w:hanging="720"/>
        <w:rPr>
          <w:rFonts w:cs="Arial"/>
          <w:sz w:val="24"/>
          <w:szCs w:val="24"/>
        </w:rPr>
      </w:pPr>
      <w:r w:rsidRPr="00672814">
        <w:rPr>
          <w:rFonts w:cs="Arial"/>
          <w:sz w:val="24"/>
          <w:szCs w:val="24"/>
        </w:rPr>
        <w:tab/>
        <w:t>or other income Part 5.</w:t>
      </w:r>
    </w:p>
    <w:p w14:paraId="5B9A10E3" w14:textId="77777777" w:rsidR="009F64AD" w:rsidRPr="00672814" w:rsidRDefault="009F64AD" w:rsidP="009F64AD">
      <w:pPr>
        <w:ind w:left="720" w:hanging="720"/>
        <w:rPr>
          <w:rFonts w:cs="Arial"/>
          <w:sz w:val="24"/>
          <w:szCs w:val="24"/>
        </w:rPr>
      </w:pPr>
    </w:p>
    <w:p w14:paraId="4086CE60" w14:textId="77777777" w:rsidR="009F64AD" w:rsidRPr="00672814" w:rsidRDefault="009F64AD" w:rsidP="009F64AD">
      <w:pPr>
        <w:ind w:left="720" w:hanging="720"/>
        <w:rPr>
          <w:rFonts w:cs="Arial"/>
          <w:sz w:val="24"/>
          <w:szCs w:val="24"/>
        </w:rPr>
      </w:pPr>
      <w:r w:rsidRPr="00672814">
        <w:rPr>
          <w:rFonts w:cs="Arial"/>
          <w:sz w:val="24"/>
          <w:szCs w:val="24"/>
        </w:rPr>
        <w:t>(b)</w:t>
      </w:r>
      <w:r w:rsidRPr="00672814">
        <w:rPr>
          <w:rFonts w:cs="Arial"/>
          <w:sz w:val="24"/>
          <w:szCs w:val="24"/>
        </w:rPr>
        <w:tab/>
        <w:t>No.  Companies pay corporation tax.</w:t>
      </w:r>
    </w:p>
    <w:p w14:paraId="0EA800A9" w14:textId="77777777" w:rsidR="009F64AD" w:rsidRPr="00672814" w:rsidRDefault="009F64AD" w:rsidP="009F64AD">
      <w:pPr>
        <w:ind w:left="720" w:hanging="720"/>
        <w:rPr>
          <w:rFonts w:cs="Arial"/>
          <w:sz w:val="24"/>
          <w:szCs w:val="24"/>
        </w:rPr>
      </w:pPr>
    </w:p>
    <w:p w14:paraId="5E2E0751" w14:textId="77777777" w:rsidR="009F64AD" w:rsidRPr="00672814" w:rsidRDefault="009F64AD" w:rsidP="009F64AD">
      <w:pPr>
        <w:ind w:left="720" w:hanging="720"/>
        <w:rPr>
          <w:rFonts w:cs="Arial"/>
          <w:sz w:val="24"/>
          <w:szCs w:val="24"/>
        </w:rPr>
      </w:pPr>
      <w:r w:rsidRPr="00672814">
        <w:rPr>
          <w:rFonts w:cs="Arial"/>
          <w:sz w:val="24"/>
          <w:szCs w:val="24"/>
        </w:rPr>
        <w:t>(c)</w:t>
      </w:r>
      <w:r w:rsidRPr="00672814">
        <w:rPr>
          <w:rFonts w:cs="Arial"/>
          <w:sz w:val="24"/>
          <w:szCs w:val="24"/>
        </w:rPr>
        <w:tab/>
        <w:t>Interest on an account at Barclays would be chargeable to income tax under Part 4, income from savings.</w:t>
      </w:r>
    </w:p>
    <w:p w14:paraId="26DBA9E9" w14:textId="77777777" w:rsidR="009F64AD" w:rsidRPr="00672814" w:rsidRDefault="009F64AD" w:rsidP="009F64AD">
      <w:pPr>
        <w:ind w:left="720" w:hanging="720"/>
        <w:rPr>
          <w:rFonts w:cs="Arial"/>
          <w:sz w:val="24"/>
          <w:szCs w:val="24"/>
        </w:rPr>
      </w:pPr>
    </w:p>
    <w:p w14:paraId="5412104F" w14:textId="77777777" w:rsidR="009F64AD" w:rsidRPr="001C1103" w:rsidRDefault="009F64AD" w:rsidP="009F64AD">
      <w:pPr>
        <w:ind w:left="720" w:hanging="720"/>
        <w:rPr>
          <w:rFonts w:cs="Arial"/>
          <w:sz w:val="24"/>
          <w:szCs w:val="24"/>
        </w:rPr>
      </w:pPr>
      <w:r w:rsidRPr="00672814">
        <w:rPr>
          <w:rFonts w:cs="Arial"/>
          <w:sz w:val="24"/>
          <w:szCs w:val="24"/>
        </w:rPr>
        <w:tab/>
      </w:r>
      <w:r w:rsidRPr="001C1103">
        <w:rPr>
          <w:rFonts w:cs="Arial"/>
          <w:sz w:val="24"/>
          <w:szCs w:val="24"/>
        </w:rPr>
        <w:t>Income from</w:t>
      </w:r>
      <w:r>
        <w:rPr>
          <w:rFonts w:cs="Arial"/>
          <w:sz w:val="24"/>
          <w:szCs w:val="24"/>
        </w:rPr>
        <w:t xml:space="preserve"> an ISA, interest on </w:t>
      </w:r>
      <w:r w:rsidRPr="001C1103">
        <w:rPr>
          <w:rFonts w:cs="Arial"/>
          <w:sz w:val="24"/>
          <w:szCs w:val="24"/>
        </w:rPr>
        <w:t>Savin</w:t>
      </w:r>
      <w:r>
        <w:rPr>
          <w:rFonts w:cs="Arial"/>
          <w:sz w:val="24"/>
          <w:szCs w:val="24"/>
        </w:rPr>
        <w:t>gs Certificates and on damages for personal injury</w:t>
      </w:r>
      <w:r w:rsidRPr="001C1103">
        <w:rPr>
          <w:rFonts w:cs="Arial"/>
          <w:sz w:val="24"/>
          <w:szCs w:val="24"/>
        </w:rPr>
        <w:t xml:space="preserve"> are all </w:t>
      </w:r>
      <w:r w:rsidRPr="001C1103">
        <w:rPr>
          <w:rFonts w:cs="Arial"/>
          <w:sz w:val="24"/>
          <w:szCs w:val="24"/>
          <w:u w:val="single"/>
        </w:rPr>
        <w:t>exempt</w:t>
      </w:r>
      <w:r w:rsidRPr="001C1103">
        <w:rPr>
          <w:rFonts w:cs="Arial"/>
          <w:sz w:val="24"/>
          <w:szCs w:val="24"/>
        </w:rPr>
        <w:t xml:space="preserve"> incomes.  Profit made on the sale of a property would be </w:t>
      </w:r>
      <w:r w:rsidRPr="001C1103">
        <w:rPr>
          <w:rFonts w:cs="Arial"/>
          <w:sz w:val="24"/>
          <w:szCs w:val="24"/>
          <w:u w:val="single"/>
        </w:rPr>
        <w:t>capital</w:t>
      </w:r>
      <w:r w:rsidRPr="001C1103">
        <w:rPr>
          <w:rFonts w:cs="Arial"/>
          <w:sz w:val="24"/>
          <w:szCs w:val="24"/>
        </w:rPr>
        <w:t xml:space="preserve"> so chargeable to capital gains tax.</w:t>
      </w:r>
    </w:p>
    <w:p w14:paraId="5408772C" w14:textId="77777777" w:rsidR="009F64AD" w:rsidRPr="001C1103" w:rsidRDefault="009F64AD" w:rsidP="009F64AD">
      <w:pPr>
        <w:rPr>
          <w:rFonts w:cs="Arial"/>
          <w:sz w:val="24"/>
          <w:szCs w:val="24"/>
        </w:rPr>
      </w:pPr>
    </w:p>
    <w:p w14:paraId="63D0AFF8" w14:textId="77777777" w:rsidR="009F64AD" w:rsidRPr="001C1103" w:rsidRDefault="009F64AD" w:rsidP="009F64AD">
      <w:pPr>
        <w:ind w:left="720" w:hanging="720"/>
        <w:rPr>
          <w:rFonts w:cs="Arial"/>
          <w:sz w:val="24"/>
          <w:szCs w:val="24"/>
        </w:rPr>
      </w:pPr>
      <w:r w:rsidRPr="001C1103">
        <w:rPr>
          <w:rFonts w:cs="Arial"/>
          <w:sz w:val="24"/>
          <w:szCs w:val="24"/>
        </w:rPr>
        <w:t>(d)</w:t>
      </w:r>
      <w:r w:rsidRPr="001C1103">
        <w:rPr>
          <w:rFonts w:cs="Arial"/>
          <w:sz w:val="24"/>
          <w:szCs w:val="24"/>
        </w:rPr>
        <w:tab/>
        <w:t>Total Income</w:t>
      </w:r>
    </w:p>
    <w:p w14:paraId="57FBA6E4" w14:textId="77777777" w:rsidR="009F64AD" w:rsidRPr="001C1103" w:rsidRDefault="009F64AD" w:rsidP="009F64AD">
      <w:pPr>
        <w:ind w:left="720" w:hanging="720"/>
        <w:rPr>
          <w:rFonts w:cs="Arial"/>
          <w:sz w:val="24"/>
          <w:szCs w:val="24"/>
        </w:rPr>
      </w:pPr>
      <w:r w:rsidRPr="001C1103">
        <w:rPr>
          <w:rFonts w:cs="Arial"/>
          <w:sz w:val="24"/>
          <w:szCs w:val="24"/>
        </w:rPr>
        <w:tab/>
        <w:t>LESS Allowable Reliefs</w:t>
      </w:r>
    </w:p>
    <w:p w14:paraId="6C3E64F3" w14:textId="77777777" w:rsidR="009F64AD" w:rsidRPr="001C1103" w:rsidRDefault="009F64AD" w:rsidP="009F64AD">
      <w:pPr>
        <w:ind w:left="720" w:hanging="720"/>
        <w:rPr>
          <w:rFonts w:cs="Arial"/>
          <w:sz w:val="24"/>
          <w:szCs w:val="24"/>
        </w:rPr>
      </w:pPr>
      <w:r w:rsidRPr="001C1103">
        <w:rPr>
          <w:rFonts w:cs="Arial"/>
          <w:sz w:val="24"/>
          <w:szCs w:val="24"/>
        </w:rPr>
        <w:tab/>
        <w:t>EQUALS Net Income</w:t>
      </w:r>
    </w:p>
    <w:p w14:paraId="30B39C3D" w14:textId="77777777" w:rsidR="009F64AD" w:rsidRPr="001C1103" w:rsidRDefault="009F64AD" w:rsidP="009F64AD">
      <w:pPr>
        <w:ind w:left="720" w:hanging="720"/>
        <w:rPr>
          <w:rFonts w:cs="Arial"/>
          <w:sz w:val="24"/>
          <w:szCs w:val="24"/>
        </w:rPr>
      </w:pPr>
      <w:r w:rsidRPr="001C1103">
        <w:rPr>
          <w:rFonts w:cs="Arial"/>
          <w:sz w:val="24"/>
          <w:szCs w:val="24"/>
        </w:rPr>
        <w:tab/>
        <w:t>LESS Personal Allowance</w:t>
      </w:r>
    </w:p>
    <w:p w14:paraId="757DA19B" w14:textId="77777777" w:rsidR="009F64AD" w:rsidRPr="001C1103" w:rsidRDefault="009F64AD" w:rsidP="009F64AD">
      <w:pPr>
        <w:ind w:left="720" w:hanging="720"/>
        <w:rPr>
          <w:rFonts w:cs="Arial"/>
          <w:sz w:val="24"/>
          <w:szCs w:val="24"/>
        </w:rPr>
      </w:pPr>
      <w:r w:rsidRPr="001C1103">
        <w:rPr>
          <w:rFonts w:cs="Arial"/>
          <w:sz w:val="24"/>
          <w:szCs w:val="24"/>
        </w:rPr>
        <w:tab/>
        <w:t>EQUALS Taxable Income</w:t>
      </w:r>
    </w:p>
    <w:p w14:paraId="6FADA227" w14:textId="77777777" w:rsidR="009F64AD" w:rsidRDefault="009F64AD" w:rsidP="009F64AD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Separate types of income and tax at appropriate rate</w:t>
      </w:r>
    </w:p>
    <w:p w14:paraId="7332B344" w14:textId="77777777" w:rsidR="009F64AD" w:rsidRDefault="009F64AD" w:rsidP="009F64AD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Add together the above figures</w:t>
      </w:r>
    </w:p>
    <w:p w14:paraId="7B1436B4" w14:textId="77777777" w:rsidR="009F64AD" w:rsidRPr="001C1103" w:rsidRDefault="009F64AD" w:rsidP="009F64AD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EQUALS Income Tax Liability</w:t>
      </w:r>
    </w:p>
    <w:p w14:paraId="51839319" w14:textId="77777777" w:rsidR="009F64AD" w:rsidRPr="001C1103" w:rsidRDefault="009F64AD" w:rsidP="009F64AD">
      <w:pPr>
        <w:ind w:left="720" w:hanging="720"/>
        <w:rPr>
          <w:rFonts w:cs="Arial"/>
          <w:b/>
          <w:sz w:val="24"/>
          <w:szCs w:val="24"/>
        </w:rPr>
      </w:pPr>
    </w:p>
    <w:p w14:paraId="3FAEFBBA" w14:textId="77777777" w:rsidR="009F64AD" w:rsidRPr="001C1103" w:rsidRDefault="009F64AD" w:rsidP="009F64AD">
      <w:pPr>
        <w:ind w:left="720" w:hanging="720"/>
        <w:rPr>
          <w:rFonts w:cs="Arial"/>
          <w:sz w:val="24"/>
          <w:szCs w:val="24"/>
        </w:rPr>
      </w:pPr>
    </w:p>
    <w:p w14:paraId="36FBD9A6" w14:textId="2A2D0B3E" w:rsidR="009F64AD" w:rsidRDefault="009F64AD" w:rsidP="009F64AD">
      <w:pPr>
        <w:ind w:left="720" w:hanging="720"/>
        <w:rPr>
          <w:rFonts w:cs="Arial"/>
          <w:sz w:val="24"/>
          <w:szCs w:val="24"/>
        </w:rPr>
      </w:pPr>
      <w:r w:rsidRPr="001C1103">
        <w:rPr>
          <w:rFonts w:cs="Arial"/>
          <w:sz w:val="24"/>
          <w:szCs w:val="24"/>
        </w:rPr>
        <w:t>(e)</w:t>
      </w:r>
      <w:r w:rsidRPr="001C1103">
        <w:rPr>
          <w:rFonts w:cs="Arial"/>
          <w:sz w:val="24"/>
          <w:szCs w:val="24"/>
        </w:rPr>
        <w:tab/>
        <w:t>Appl</w:t>
      </w:r>
      <w:r>
        <w:rPr>
          <w:rFonts w:cs="Arial"/>
          <w:sz w:val="24"/>
          <w:szCs w:val="24"/>
        </w:rPr>
        <w:t xml:space="preserve">y to </w:t>
      </w:r>
      <w:proofErr w:type="spellStart"/>
      <w:proofErr w:type="gramStart"/>
      <w:r>
        <w:rPr>
          <w:rFonts w:cs="Arial"/>
          <w:sz w:val="24"/>
          <w:szCs w:val="24"/>
        </w:rPr>
        <w:t>non savings</w:t>
      </w:r>
      <w:proofErr w:type="spellEnd"/>
      <w:proofErr w:type="gramEnd"/>
      <w:r>
        <w:rPr>
          <w:rFonts w:cs="Arial"/>
          <w:sz w:val="24"/>
          <w:szCs w:val="24"/>
        </w:rPr>
        <w:t xml:space="preserve"> &amp; non dividend income first, then to savings and then dividends. Savings &amp; dividend income </w:t>
      </w:r>
      <w:r w:rsidRPr="001C1103">
        <w:rPr>
          <w:rFonts w:cs="Arial"/>
          <w:sz w:val="24"/>
          <w:szCs w:val="24"/>
        </w:rPr>
        <w:t>is taxed as the “top sli</w:t>
      </w:r>
      <w:r>
        <w:rPr>
          <w:rFonts w:cs="Arial"/>
          <w:sz w:val="24"/>
          <w:szCs w:val="24"/>
        </w:rPr>
        <w:t>ce”.</w:t>
      </w:r>
    </w:p>
    <w:p w14:paraId="1D150FCF" w14:textId="77777777" w:rsidR="006D5099" w:rsidRDefault="006D5099" w:rsidP="009F64AD">
      <w:pPr>
        <w:ind w:left="720" w:hanging="720"/>
        <w:rPr>
          <w:rFonts w:cs="Arial"/>
          <w:sz w:val="24"/>
          <w:szCs w:val="24"/>
        </w:rPr>
      </w:pPr>
    </w:p>
    <w:p w14:paraId="42E59E76" w14:textId="650D3812" w:rsidR="006D5099" w:rsidRPr="001C1103" w:rsidRDefault="006D5099" w:rsidP="009F64AD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(f) </w:t>
      </w:r>
      <w:r>
        <w:rPr>
          <w:rFonts w:cs="Arial"/>
          <w:sz w:val="24"/>
          <w:szCs w:val="24"/>
        </w:rPr>
        <w:tab/>
        <w:t>£12,5</w:t>
      </w:r>
      <w:r w:rsidR="0074040B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>0</w:t>
      </w:r>
    </w:p>
    <w:p w14:paraId="76D98F4A" w14:textId="77777777" w:rsidR="009F64AD" w:rsidRPr="00672814" w:rsidRDefault="009F64AD" w:rsidP="009F64AD">
      <w:pPr>
        <w:ind w:left="720" w:hanging="720"/>
        <w:rPr>
          <w:rFonts w:cs="Arial"/>
          <w:sz w:val="24"/>
          <w:szCs w:val="24"/>
        </w:rPr>
      </w:pPr>
    </w:p>
    <w:p w14:paraId="135B0FDC" w14:textId="77777777" w:rsidR="009F64AD" w:rsidRPr="00672814" w:rsidRDefault="009F64AD" w:rsidP="009F64AD">
      <w:pPr>
        <w:ind w:left="720" w:hanging="720"/>
        <w:rPr>
          <w:rFonts w:cs="Arial"/>
          <w:sz w:val="24"/>
          <w:szCs w:val="24"/>
        </w:rPr>
      </w:pPr>
    </w:p>
    <w:p w14:paraId="78A65F88" w14:textId="520FA0EE" w:rsidR="001D0A32" w:rsidRDefault="009F64AD" w:rsidP="009F64AD">
      <w:pPr>
        <w:ind w:left="720" w:hanging="720"/>
        <w:rPr>
          <w:rFonts w:cs="Arial"/>
          <w:sz w:val="24"/>
          <w:szCs w:val="24"/>
        </w:rPr>
      </w:pPr>
      <w:r w:rsidRPr="00672814">
        <w:rPr>
          <w:rFonts w:cs="Arial"/>
          <w:sz w:val="24"/>
          <w:szCs w:val="24"/>
        </w:rPr>
        <w:t>(</w:t>
      </w:r>
      <w:r w:rsidR="006D5099">
        <w:rPr>
          <w:rFonts w:cs="Arial"/>
          <w:sz w:val="24"/>
          <w:szCs w:val="24"/>
        </w:rPr>
        <w:t>g</w:t>
      </w:r>
      <w:r w:rsidRPr="00672814">
        <w:rPr>
          <w:rFonts w:cs="Arial"/>
          <w:sz w:val="24"/>
          <w:szCs w:val="24"/>
        </w:rPr>
        <w:t>)</w:t>
      </w:r>
      <w:r w:rsidRPr="00672814">
        <w:rPr>
          <w:rFonts w:cs="Arial"/>
          <w:sz w:val="24"/>
          <w:szCs w:val="24"/>
        </w:rPr>
        <w:tab/>
      </w:r>
      <w:r w:rsidR="001D0A32">
        <w:rPr>
          <w:rFonts w:cs="Arial"/>
          <w:sz w:val="24"/>
          <w:szCs w:val="24"/>
        </w:rPr>
        <w:t xml:space="preserve">£1,000 for </w:t>
      </w:r>
      <w:r w:rsidR="00411D32">
        <w:rPr>
          <w:rFonts w:cs="Arial"/>
          <w:sz w:val="24"/>
          <w:szCs w:val="24"/>
        </w:rPr>
        <w:t>basic</w:t>
      </w:r>
      <w:r w:rsidR="001D0A32">
        <w:rPr>
          <w:rFonts w:cs="Arial"/>
          <w:sz w:val="24"/>
          <w:szCs w:val="24"/>
        </w:rPr>
        <w:t xml:space="preserve"> rate </w:t>
      </w:r>
      <w:r w:rsidR="00411D32">
        <w:rPr>
          <w:rFonts w:cs="Arial"/>
          <w:sz w:val="24"/>
          <w:szCs w:val="24"/>
        </w:rPr>
        <w:t>taxpayers</w:t>
      </w:r>
      <w:r w:rsidR="001D0A32">
        <w:rPr>
          <w:rFonts w:cs="Arial"/>
          <w:sz w:val="24"/>
          <w:szCs w:val="24"/>
        </w:rPr>
        <w:t xml:space="preserve">, £500 for higher rate tax payers, £0 for additional rate tax payers. </w:t>
      </w:r>
    </w:p>
    <w:p w14:paraId="5E5F6FE7" w14:textId="0E54E942" w:rsidR="00411D32" w:rsidRDefault="00411D32" w:rsidP="009F64AD">
      <w:pPr>
        <w:ind w:left="720" w:hanging="720"/>
        <w:rPr>
          <w:rFonts w:cs="Arial"/>
          <w:sz w:val="24"/>
          <w:szCs w:val="24"/>
        </w:rPr>
      </w:pPr>
    </w:p>
    <w:p w14:paraId="6A853183" w14:textId="2C90AD2E" w:rsidR="00411D32" w:rsidRDefault="00411D32" w:rsidP="009F64AD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(h)</w:t>
      </w:r>
      <w:r>
        <w:rPr>
          <w:rFonts w:cs="Arial"/>
          <w:sz w:val="24"/>
          <w:szCs w:val="24"/>
        </w:rPr>
        <w:tab/>
        <w:t xml:space="preserve">£2,000 tax free dividend allowance for all tax payers. </w:t>
      </w:r>
    </w:p>
    <w:p w14:paraId="4F44F5C8" w14:textId="77777777" w:rsidR="001D0A32" w:rsidRDefault="001D0A32" w:rsidP="00A94E2D">
      <w:pPr>
        <w:rPr>
          <w:rFonts w:cs="Arial"/>
          <w:sz w:val="24"/>
          <w:szCs w:val="24"/>
        </w:rPr>
      </w:pPr>
    </w:p>
    <w:p w14:paraId="485DA419" w14:textId="77777777" w:rsidR="001D0A32" w:rsidRDefault="001D0A32" w:rsidP="009F64AD">
      <w:pPr>
        <w:ind w:left="720" w:hanging="720"/>
        <w:rPr>
          <w:rFonts w:cs="Arial"/>
          <w:sz w:val="24"/>
          <w:szCs w:val="24"/>
        </w:rPr>
      </w:pPr>
    </w:p>
    <w:p w14:paraId="277C15B5" w14:textId="68189C59" w:rsidR="009F64AD" w:rsidRPr="00411D32" w:rsidRDefault="009F64AD" w:rsidP="00411D32">
      <w:pPr>
        <w:pStyle w:val="ListParagraph"/>
        <w:numPr>
          <w:ilvl w:val="0"/>
          <w:numId w:val="12"/>
        </w:numPr>
        <w:ind w:left="0" w:firstLine="0"/>
        <w:rPr>
          <w:rFonts w:cs="Arial"/>
          <w:sz w:val="24"/>
          <w:szCs w:val="24"/>
        </w:rPr>
      </w:pPr>
      <w:r w:rsidRPr="00411D32">
        <w:rPr>
          <w:rFonts w:cs="Arial"/>
          <w:sz w:val="24"/>
          <w:szCs w:val="24"/>
        </w:rPr>
        <w:t>Net Income = £40,000</w:t>
      </w:r>
    </w:p>
    <w:p w14:paraId="5E598FBA" w14:textId="481309C0" w:rsidR="009F64AD" w:rsidRPr="001C1103" w:rsidRDefault="009F64AD" w:rsidP="009F64AD">
      <w:pPr>
        <w:ind w:left="720" w:hanging="720"/>
        <w:rPr>
          <w:rFonts w:cs="Arial"/>
          <w:sz w:val="24"/>
          <w:szCs w:val="24"/>
        </w:rPr>
      </w:pPr>
      <w:r w:rsidRPr="001C1103">
        <w:rPr>
          <w:rFonts w:cs="Arial"/>
          <w:sz w:val="24"/>
          <w:szCs w:val="24"/>
        </w:rPr>
        <w:tab/>
        <w:t>LESS Pe</w:t>
      </w:r>
      <w:r>
        <w:rPr>
          <w:rFonts w:cs="Arial"/>
          <w:sz w:val="24"/>
          <w:szCs w:val="24"/>
        </w:rPr>
        <w:t>r</w:t>
      </w:r>
      <w:r w:rsidR="00C8085D">
        <w:rPr>
          <w:rFonts w:cs="Arial"/>
          <w:sz w:val="24"/>
          <w:szCs w:val="24"/>
        </w:rPr>
        <w:t>sonal Allowance of £12,</w:t>
      </w:r>
      <w:r w:rsidR="0074040B">
        <w:rPr>
          <w:rFonts w:cs="Arial"/>
          <w:sz w:val="24"/>
          <w:szCs w:val="24"/>
        </w:rPr>
        <w:t>57</w:t>
      </w:r>
      <w:r w:rsidR="00C8085D">
        <w:rPr>
          <w:rFonts w:cs="Arial"/>
          <w:sz w:val="24"/>
          <w:szCs w:val="24"/>
        </w:rPr>
        <w:t>0 (202</w:t>
      </w:r>
      <w:r w:rsidR="00921BDB">
        <w:rPr>
          <w:rFonts w:cs="Arial"/>
          <w:sz w:val="24"/>
          <w:szCs w:val="24"/>
        </w:rPr>
        <w:t>2</w:t>
      </w:r>
      <w:r w:rsidR="0074040B">
        <w:rPr>
          <w:rFonts w:cs="Arial"/>
          <w:sz w:val="24"/>
          <w:szCs w:val="24"/>
        </w:rPr>
        <w:t>/2</w:t>
      </w:r>
      <w:r w:rsidR="00921BDB">
        <w:rPr>
          <w:rFonts w:cs="Arial"/>
          <w:sz w:val="24"/>
          <w:szCs w:val="24"/>
        </w:rPr>
        <w:t>3</w:t>
      </w:r>
      <w:r w:rsidRPr="001C1103">
        <w:rPr>
          <w:rFonts w:cs="Arial"/>
          <w:sz w:val="24"/>
          <w:szCs w:val="24"/>
        </w:rPr>
        <w:t>)</w:t>
      </w:r>
    </w:p>
    <w:p w14:paraId="2CEBBDA5" w14:textId="0047A828" w:rsidR="009F64AD" w:rsidRPr="001C1103" w:rsidRDefault="009F64AD" w:rsidP="009F64AD">
      <w:pPr>
        <w:ind w:left="720" w:hanging="720"/>
        <w:rPr>
          <w:rFonts w:cs="Arial"/>
          <w:sz w:val="24"/>
          <w:szCs w:val="24"/>
        </w:rPr>
      </w:pPr>
      <w:r w:rsidRPr="001C1103">
        <w:rPr>
          <w:rFonts w:cs="Arial"/>
          <w:sz w:val="24"/>
          <w:szCs w:val="24"/>
        </w:rPr>
        <w:tab/>
      </w:r>
      <w:r w:rsidR="00C8085D">
        <w:rPr>
          <w:rFonts w:cs="Arial"/>
          <w:sz w:val="24"/>
          <w:szCs w:val="24"/>
        </w:rPr>
        <w:t>Equals Taxable Income of £27,</w:t>
      </w:r>
      <w:r w:rsidR="0074040B">
        <w:rPr>
          <w:rFonts w:cs="Arial"/>
          <w:sz w:val="24"/>
          <w:szCs w:val="24"/>
        </w:rPr>
        <w:t>43</w:t>
      </w:r>
      <w:r w:rsidR="00C8085D">
        <w:rPr>
          <w:rFonts w:cs="Arial"/>
          <w:sz w:val="24"/>
          <w:szCs w:val="24"/>
        </w:rPr>
        <w:t>0</w:t>
      </w:r>
    </w:p>
    <w:p w14:paraId="6AD72C12" w14:textId="77777777" w:rsidR="009F64AD" w:rsidRPr="001C1103" w:rsidRDefault="009F64AD" w:rsidP="009F64AD">
      <w:pPr>
        <w:ind w:left="720" w:hanging="720"/>
        <w:rPr>
          <w:rFonts w:cs="Arial"/>
          <w:sz w:val="24"/>
          <w:szCs w:val="24"/>
        </w:rPr>
      </w:pPr>
    </w:p>
    <w:p w14:paraId="5BC2932B" w14:textId="77777777" w:rsidR="009F64AD" w:rsidRPr="001C1103" w:rsidRDefault="009F64AD" w:rsidP="009F64AD">
      <w:pPr>
        <w:ind w:left="720" w:hanging="720"/>
        <w:rPr>
          <w:rFonts w:cs="Arial"/>
          <w:sz w:val="24"/>
          <w:szCs w:val="24"/>
        </w:rPr>
      </w:pPr>
      <w:r w:rsidRPr="001C1103">
        <w:rPr>
          <w:rFonts w:cs="Arial"/>
          <w:sz w:val="24"/>
          <w:szCs w:val="24"/>
        </w:rPr>
        <w:tab/>
        <w:t>Apply rates of tax:</w:t>
      </w:r>
    </w:p>
    <w:p w14:paraId="5294B05C" w14:textId="695CCA90" w:rsidR="003F5F84" w:rsidRDefault="009F64AD" w:rsidP="009F64AD">
      <w:pPr>
        <w:ind w:left="720" w:hanging="720"/>
        <w:rPr>
          <w:rFonts w:cs="Arial"/>
          <w:sz w:val="24"/>
          <w:szCs w:val="24"/>
        </w:rPr>
      </w:pPr>
      <w:r w:rsidRPr="001C1103">
        <w:rPr>
          <w:rFonts w:cs="Arial"/>
          <w:sz w:val="24"/>
          <w:szCs w:val="24"/>
        </w:rPr>
        <w:tab/>
        <w:t>20%</w:t>
      </w:r>
      <w:r w:rsidR="00C8085D">
        <w:rPr>
          <w:rFonts w:cs="Arial"/>
          <w:sz w:val="24"/>
          <w:szCs w:val="24"/>
        </w:rPr>
        <w:t xml:space="preserve"> on full £27,</w:t>
      </w:r>
      <w:r w:rsidR="0074040B">
        <w:rPr>
          <w:rFonts w:cs="Arial"/>
          <w:sz w:val="24"/>
          <w:szCs w:val="24"/>
        </w:rPr>
        <w:t>43</w:t>
      </w:r>
      <w:r w:rsidR="00C8085D">
        <w:rPr>
          <w:rFonts w:cs="Arial"/>
          <w:sz w:val="24"/>
          <w:szCs w:val="24"/>
        </w:rPr>
        <w:t>0</w:t>
      </w:r>
      <w:r w:rsidRPr="001C1103">
        <w:rPr>
          <w:rFonts w:cs="Arial"/>
          <w:sz w:val="24"/>
          <w:szCs w:val="24"/>
        </w:rPr>
        <w:t xml:space="preserve"> as </w:t>
      </w:r>
      <w:r>
        <w:rPr>
          <w:rFonts w:cs="Arial"/>
          <w:sz w:val="24"/>
          <w:szCs w:val="24"/>
        </w:rPr>
        <w:t xml:space="preserve">within the basic rate band (up to </w:t>
      </w:r>
      <w:r w:rsidR="00C8085D">
        <w:rPr>
          <w:rFonts w:cs="Arial"/>
          <w:sz w:val="24"/>
          <w:szCs w:val="24"/>
        </w:rPr>
        <w:t>£37</w:t>
      </w:r>
      <w:r w:rsidR="003F5F84">
        <w:rPr>
          <w:rFonts w:cs="Arial"/>
          <w:sz w:val="24"/>
          <w:szCs w:val="24"/>
        </w:rPr>
        <w:t>,</w:t>
      </w:r>
      <w:r w:rsidR="0074040B">
        <w:rPr>
          <w:rFonts w:cs="Arial"/>
          <w:sz w:val="24"/>
          <w:szCs w:val="24"/>
        </w:rPr>
        <w:t>7</w:t>
      </w:r>
      <w:r w:rsidR="003F5F84">
        <w:rPr>
          <w:rFonts w:cs="Arial"/>
          <w:sz w:val="24"/>
          <w:szCs w:val="24"/>
        </w:rPr>
        <w:t>00)</w:t>
      </w:r>
    </w:p>
    <w:p w14:paraId="2D3EAE29" w14:textId="5F859F7C" w:rsidR="009F64AD" w:rsidRPr="004D3AED" w:rsidRDefault="009F64AD" w:rsidP="002C48AC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EQUALS </w:t>
      </w:r>
      <w:r w:rsidR="00C8085D">
        <w:rPr>
          <w:rFonts w:cs="Arial"/>
          <w:sz w:val="24"/>
          <w:szCs w:val="24"/>
        </w:rPr>
        <w:t>£5,</w:t>
      </w:r>
      <w:r w:rsidR="0074040B">
        <w:rPr>
          <w:rFonts w:cs="Arial"/>
          <w:sz w:val="24"/>
          <w:szCs w:val="24"/>
        </w:rPr>
        <w:t>486</w:t>
      </w:r>
    </w:p>
    <w:p w14:paraId="58AC3495" w14:textId="77777777" w:rsidR="009F64AD" w:rsidRPr="00672814" w:rsidRDefault="009F64AD" w:rsidP="009F64AD">
      <w:pPr>
        <w:ind w:left="720" w:hanging="720"/>
        <w:rPr>
          <w:rFonts w:cs="Arial"/>
          <w:sz w:val="24"/>
          <w:szCs w:val="24"/>
        </w:rPr>
      </w:pPr>
    </w:p>
    <w:p w14:paraId="616A223A" w14:textId="77777777" w:rsidR="009F64AD" w:rsidRPr="00672814" w:rsidRDefault="009F64AD" w:rsidP="009F64AD">
      <w:pPr>
        <w:ind w:left="720" w:hanging="720"/>
        <w:rPr>
          <w:rFonts w:cs="Arial"/>
          <w:sz w:val="24"/>
          <w:szCs w:val="24"/>
        </w:rPr>
      </w:pPr>
    </w:p>
    <w:p w14:paraId="3FAFECB4" w14:textId="38163C00" w:rsidR="009F64AD" w:rsidRPr="00672814" w:rsidRDefault="009F64AD" w:rsidP="009F64AD">
      <w:pPr>
        <w:ind w:left="720" w:hanging="720"/>
        <w:rPr>
          <w:rFonts w:cs="Arial"/>
          <w:sz w:val="24"/>
          <w:szCs w:val="24"/>
        </w:rPr>
      </w:pPr>
      <w:r w:rsidRPr="00672814">
        <w:rPr>
          <w:rFonts w:cs="Arial"/>
          <w:sz w:val="24"/>
          <w:szCs w:val="24"/>
        </w:rPr>
        <w:t>(</w:t>
      </w:r>
      <w:r w:rsidR="00411D32">
        <w:rPr>
          <w:rFonts w:cs="Arial"/>
          <w:sz w:val="24"/>
          <w:szCs w:val="24"/>
        </w:rPr>
        <w:t>j</w:t>
      </w:r>
      <w:r w:rsidRPr="00672814">
        <w:rPr>
          <w:rFonts w:cs="Arial"/>
          <w:sz w:val="24"/>
          <w:szCs w:val="24"/>
        </w:rPr>
        <w:t>)</w:t>
      </w:r>
      <w:r w:rsidRPr="00672814">
        <w:rPr>
          <w:rFonts w:cs="Arial"/>
          <w:sz w:val="24"/>
          <w:szCs w:val="24"/>
        </w:rPr>
        <w:tab/>
        <w:t>To be a deductible expense it must be something which is:</w:t>
      </w:r>
    </w:p>
    <w:p w14:paraId="5B1882DD" w14:textId="77777777" w:rsidR="009F64AD" w:rsidRPr="00672814" w:rsidRDefault="009F64AD" w:rsidP="009F64AD">
      <w:pPr>
        <w:ind w:left="720" w:hanging="720"/>
        <w:rPr>
          <w:rFonts w:cs="Arial"/>
          <w:sz w:val="24"/>
          <w:szCs w:val="24"/>
        </w:rPr>
      </w:pPr>
    </w:p>
    <w:p w14:paraId="56615171" w14:textId="77777777" w:rsidR="009F64AD" w:rsidRPr="00672814" w:rsidRDefault="009F64AD" w:rsidP="009F64AD">
      <w:pPr>
        <w:ind w:left="720" w:hanging="720"/>
        <w:rPr>
          <w:rFonts w:cs="Arial"/>
          <w:sz w:val="24"/>
          <w:szCs w:val="24"/>
        </w:rPr>
      </w:pPr>
      <w:r w:rsidRPr="00672814">
        <w:rPr>
          <w:rFonts w:cs="Arial"/>
          <w:sz w:val="24"/>
          <w:szCs w:val="24"/>
        </w:rPr>
        <w:tab/>
        <w:t>(a)  of an income nature, e.g., recurring element</w:t>
      </w:r>
    </w:p>
    <w:p w14:paraId="6E7E513C" w14:textId="77777777" w:rsidR="009F64AD" w:rsidRPr="00672814" w:rsidRDefault="009F64AD" w:rsidP="009F64AD">
      <w:pPr>
        <w:ind w:left="720" w:hanging="720"/>
        <w:rPr>
          <w:rFonts w:cs="Arial"/>
          <w:sz w:val="24"/>
          <w:szCs w:val="24"/>
        </w:rPr>
      </w:pPr>
      <w:r w:rsidRPr="00672814">
        <w:rPr>
          <w:rFonts w:cs="Arial"/>
          <w:sz w:val="24"/>
          <w:szCs w:val="24"/>
        </w:rPr>
        <w:tab/>
        <w:t>(b)  incurred wholly and exclusively for the purpose of the trade</w:t>
      </w:r>
    </w:p>
    <w:p w14:paraId="7EFF6E4B" w14:textId="77777777" w:rsidR="009F64AD" w:rsidRPr="00672814" w:rsidRDefault="009F64AD" w:rsidP="009F64AD">
      <w:pPr>
        <w:ind w:left="720" w:hanging="720"/>
        <w:rPr>
          <w:rFonts w:cs="Arial"/>
          <w:sz w:val="24"/>
          <w:szCs w:val="24"/>
        </w:rPr>
      </w:pPr>
    </w:p>
    <w:p w14:paraId="28372B0F" w14:textId="77777777" w:rsidR="009F64AD" w:rsidRPr="00672814" w:rsidRDefault="009F64AD" w:rsidP="009F64AD">
      <w:pPr>
        <w:ind w:left="720" w:hanging="720"/>
        <w:rPr>
          <w:rFonts w:cs="Arial"/>
          <w:sz w:val="24"/>
          <w:szCs w:val="24"/>
        </w:rPr>
      </w:pPr>
      <w:r w:rsidRPr="00672814">
        <w:rPr>
          <w:rFonts w:cs="Arial"/>
          <w:sz w:val="24"/>
          <w:szCs w:val="24"/>
        </w:rPr>
        <w:tab/>
        <w:t>e.g., rent/stationery/salaries/utility bills.</w:t>
      </w:r>
    </w:p>
    <w:p w14:paraId="677BA302" w14:textId="77777777" w:rsidR="009F64AD" w:rsidRPr="00672814" w:rsidRDefault="009F64AD" w:rsidP="009F64AD">
      <w:pPr>
        <w:ind w:left="720" w:hanging="720"/>
        <w:rPr>
          <w:rFonts w:cs="Arial"/>
          <w:sz w:val="24"/>
          <w:szCs w:val="24"/>
        </w:rPr>
      </w:pPr>
    </w:p>
    <w:p w14:paraId="0D296549" w14:textId="0B0EE5FA" w:rsidR="009F64AD" w:rsidRPr="00672814" w:rsidRDefault="009F64AD" w:rsidP="009F64AD">
      <w:pPr>
        <w:ind w:left="720" w:hanging="720"/>
        <w:rPr>
          <w:rFonts w:cs="Arial"/>
          <w:sz w:val="24"/>
          <w:szCs w:val="24"/>
        </w:rPr>
      </w:pPr>
      <w:r w:rsidRPr="00672814">
        <w:rPr>
          <w:rFonts w:cs="Arial"/>
          <w:sz w:val="24"/>
          <w:szCs w:val="24"/>
        </w:rPr>
        <w:t>(</w:t>
      </w:r>
      <w:r w:rsidR="00411D32">
        <w:rPr>
          <w:rFonts w:cs="Arial"/>
          <w:sz w:val="24"/>
          <w:szCs w:val="24"/>
        </w:rPr>
        <w:t>k</w:t>
      </w:r>
      <w:r w:rsidRPr="00672814">
        <w:rPr>
          <w:rFonts w:cs="Arial"/>
          <w:sz w:val="24"/>
          <w:szCs w:val="24"/>
        </w:rPr>
        <w:t>)</w:t>
      </w:r>
      <w:r w:rsidRPr="00672814">
        <w:rPr>
          <w:rFonts w:cs="Arial"/>
          <w:sz w:val="24"/>
          <w:szCs w:val="24"/>
        </w:rPr>
        <w:tab/>
        <w:t>Normally capital items are not deductible for calculating trading profits as they are not of an income nature.  However, plant</w:t>
      </w:r>
      <w:r>
        <w:rPr>
          <w:rFonts w:cs="Arial"/>
          <w:sz w:val="24"/>
          <w:szCs w:val="24"/>
        </w:rPr>
        <w:t xml:space="preserve">/machinery </w:t>
      </w:r>
      <w:r w:rsidRPr="00672814">
        <w:rPr>
          <w:rFonts w:cs="Arial"/>
          <w:sz w:val="24"/>
          <w:szCs w:val="24"/>
        </w:rPr>
        <w:t>can be deducted.  Trading profits can be deducted by a set percentage of the capital items’ value.</w:t>
      </w:r>
    </w:p>
    <w:p w14:paraId="081F6808" w14:textId="77777777" w:rsidR="009F64AD" w:rsidRPr="00672814" w:rsidRDefault="009F64AD" w:rsidP="009F64AD">
      <w:pPr>
        <w:ind w:left="720" w:hanging="720"/>
        <w:rPr>
          <w:rFonts w:cs="Arial"/>
          <w:sz w:val="24"/>
          <w:szCs w:val="24"/>
        </w:rPr>
      </w:pPr>
    </w:p>
    <w:p w14:paraId="37E6AB76" w14:textId="7798950F" w:rsidR="009F64AD" w:rsidRPr="00E80D42" w:rsidRDefault="009F64AD" w:rsidP="009F64AD">
      <w:pPr>
        <w:ind w:left="720" w:hanging="720"/>
        <w:rPr>
          <w:rFonts w:cs="Arial"/>
          <w:b/>
          <w:sz w:val="24"/>
          <w:szCs w:val="24"/>
        </w:rPr>
      </w:pPr>
      <w:r w:rsidRPr="00672814">
        <w:rPr>
          <w:rFonts w:cs="Arial"/>
          <w:sz w:val="24"/>
          <w:szCs w:val="24"/>
        </w:rPr>
        <w:t>(</w:t>
      </w:r>
      <w:r w:rsidR="00411D32">
        <w:rPr>
          <w:rFonts w:cs="Arial"/>
          <w:sz w:val="24"/>
          <w:szCs w:val="24"/>
        </w:rPr>
        <w:t>l</w:t>
      </w:r>
      <w:r w:rsidRPr="00672814">
        <w:rPr>
          <w:rFonts w:cs="Arial"/>
          <w:sz w:val="24"/>
          <w:szCs w:val="24"/>
        </w:rPr>
        <w:t>)</w:t>
      </w:r>
      <w:r w:rsidRPr="00672814">
        <w:rPr>
          <w:rFonts w:cs="Arial"/>
          <w:sz w:val="24"/>
          <w:szCs w:val="24"/>
        </w:rPr>
        <w:tab/>
      </w:r>
      <w:r w:rsidRPr="000A78FC">
        <w:rPr>
          <w:sz w:val="24"/>
          <w:szCs w:val="24"/>
        </w:rPr>
        <w:t xml:space="preserve">If new item/s of plant/machinery are purchased a 100% deduction can </w:t>
      </w:r>
      <w:r>
        <w:rPr>
          <w:sz w:val="24"/>
          <w:szCs w:val="24"/>
        </w:rPr>
        <w:t>b</w:t>
      </w:r>
      <w:r w:rsidR="00E76DE6">
        <w:rPr>
          <w:sz w:val="24"/>
          <w:szCs w:val="24"/>
        </w:rPr>
        <w:t>e made on expenditure up to 1 million pounds</w:t>
      </w:r>
      <w:r w:rsidRPr="000A78FC">
        <w:rPr>
          <w:sz w:val="24"/>
          <w:szCs w:val="24"/>
        </w:rPr>
        <w:t xml:space="preserve"> in an accounting period. This is known as the Annual Investment Allowance. Anything in excess has a written down allowance of </w:t>
      </w:r>
      <w:r>
        <w:rPr>
          <w:sz w:val="24"/>
          <w:szCs w:val="24"/>
        </w:rPr>
        <w:t xml:space="preserve">18%. </w:t>
      </w:r>
      <w:r>
        <w:rPr>
          <w:rFonts w:cs="Arial"/>
          <w:sz w:val="24"/>
          <w:szCs w:val="24"/>
        </w:rPr>
        <w:t>In subsequent years an 18% written down allowance can be used.</w:t>
      </w:r>
      <w:r w:rsidR="002C48AC">
        <w:rPr>
          <w:rFonts w:cs="Arial"/>
          <w:sz w:val="24"/>
          <w:szCs w:val="24"/>
        </w:rPr>
        <w:t xml:space="preserve"> The AIA is reduced to £200,000 from </w:t>
      </w:r>
      <w:r w:rsidR="00921BDB">
        <w:rPr>
          <w:rFonts w:cs="Arial"/>
          <w:sz w:val="24"/>
          <w:szCs w:val="24"/>
        </w:rPr>
        <w:t>March</w:t>
      </w:r>
      <w:bookmarkStart w:id="0" w:name="_GoBack"/>
      <w:bookmarkEnd w:id="0"/>
      <w:r w:rsidR="002C48AC">
        <w:rPr>
          <w:rFonts w:cs="Arial"/>
          <w:sz w:val="24"/>
          <w:szCs w:val="24"/>
        </w:rPr>
        <w:t xml:space="preserve"> 202</w:t>
      </w:r>
      <w:r w:rsidR="00921BDB">
        <w:rPr>
          <w:rFonts w:cs="Arial"/>
          <w:sz w:val="24"/>
          <w:szCs w:val="24"/>
        </w:rPr>
        <w:t>3</w:t>
      </w:r>
      <w:r w:rsidR="002C48AC">
        <w:rPr>
          <w:rFonts w:cs="Arial"/>
          <w:sz w:val="24"/>
          <w:szCs w:val="24"/>
        </w:rPr>
        <w:t xml:space="preserve">.The 18% written down allowance will still apply. </w:t>
      </w:r>
    </w:p>
    <w:p w14:paraId="274C9C52" w14:textId="77777777" w:rsidR="003C5AF7" w:rsidRPr="001C1103" w:rsidRDefault="003C5AF7">
      <w:pPr>
        <w:ind w:left="720" w:hanging="720"/>
        <w:rPr>
          <w:rFonts w:cs="Arial"/>
          <w:sz w:val="24"/>
          <w:szCs w:val="24"/>
        </w:rPr>
      </w:pPr>
    </w:p>
    <w:p w14:paraId="4115B015" w14:textId="77777777" w:rsidR="001C1103" w:rsidRDefault="001C1103">
      <w:pPr>
        <w:ind w:left="720" w:hanging="720"/>
        <w:rPr>
          <w:rFonts w:cs="Arial"/>
          <w:b/>
          <w:sz w:val="24"/>
          <w:szCs w:val="24"/>
          <w:u w:val="single"/>
        </w:rPr>
      </w:pPr>
    </w:p>
    <w:p w14:paraId="7810FB9A" w14:textId="77777777" w:rsidR="001C1103" w:rsidRDefault="001C1103">
      <w:pPr>
        <w:ind w:left="720" w:hanging="720"/>
        <w:rPr>
          <w:rFonts w:cs="Arial"/>
          <w:b/>
          <w:sz w:val="24"/>
          <w:szCs w:val="24"/>
          <w:u w:val="single"/>
        </w:rPr>
      </w:pPr>
    </w:p>
    <w:p w14:paraId="3E914B51" w14:textId="77777777" w:rsidR="001C1103" w:rsidRDefault="001C1103">
      <w:pPr>
        <w:ind w:left="720" w:hanging="720"/>
        <w:rPr>
          <w:rFonts w:cs="Arial"/>
          <w:b/>
          <w:sz w:val="24"/>
          <w:szCs w:val="24"/>
          <w:u w:val="single"/>
        </w:rPr>
      </w:pPr>
    </w:p>
    <w:p w14:paraId="362AC9FC" w14:textId="77777777" w:rsidR="003C5AF7" w:rsidRDefault="003C5AF7">
      <w:pPr>
        <w:tabs>
          <w:tab w:val="left" w:pos="660"/>
        </w:tabs>
        <w:ind w:left="1440" w:hanging="1440"/>
        <w:rPr>
          <w:b/>
        </w:rPr>
      </w:pPr>
    </w:p>
    <w:sectPr w:rsidR="003C5AF7" w:rsidSect="00525A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A3C"/>
    <w:multiLevelType w:val="hybridMultilevel"/>
    <w:tmpl w:val="04A46C2E"/>
    <w:lvl w:ilvl="0" w:tplc="3374744C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D72E7"/>
    <w:multiLevelType w:val="hybridMultilevel"/>
    <w:tmpl w:val="A85AFE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5013E"/>
    <w:multiLevelType w:val="hybridMultilevel"/>
    <w:tmpl w:val="B28E959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221CD"/>
    <w:multiLevelType w:val="hybridMultilevel"/>
    <w:tmpl w:val="99AA9698"/>
    <w:lvl w:ilvl="0" w:tplc="BC7698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11F4D"/>
    <w:multiLevelType w:val="hybridMultilevel"/>
    <w:tmpl w:val="837A62B8"/>
    <w:lvl w:ilvl="0" w:tplc="4C560C92">
      <w:start w:val="2"/>
      <w:numFmt w:val="upperLetter"/>
      <w:lvlText w:val="%1."/>
      <w:lvlJc w:val="left"/>
      <w:pPr>
        <w:tabs>
          <w:tab w:val="num" w:pos="750"/>
        </w:tabs>
        <w:ind w:left="750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14E6F82"/>
    <w:multiLevelType w:val="hybridMultilevel"/>
    <w:tmpl w:val="5410580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F27E5C"/>
    <w:multiLevelType w:val="hybridMultilevel"/>
    <w:tmpl w:val="C74663AE"/>
    <w:lvl w:ilvl="0" w:tplc="890AB628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2B644770"/>
    <w:multiLevelType w:val="hybridMultilevel"/>
    <w:tmpl w:val="C3A04B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55474"/>
    <w:multiLevelType w:val="hybridMultilevel"/>
    <w:tmpl w:val="524238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4760B"/>
    <w:multiLevelType w:val="hybridMultilevel"/>
    <w:tmpl w:val="18F23B24"/>
    <w:lvl w:ilvl="0" w:tplc="2E1C4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D7A6E27"/>
    <w:multiLevelType w:val="hybridMultilevel"/>
    <w:tmpl w:val="575A7C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334A5"/>
    <w:multiLevelType w:val="hybridMultilevel"/>
    <w:tmpl w:val="5608E73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B5"/>
    <w:rsid w:val="00036086"/>
    <w:rsid w:val="00037B38"/>
    <w:rsid w:val="000434AB"/>
    <w:rsid w:val="00085E34"/>
    <w:rsid w:val="00090B51"/>
    <w:rsid w:val="00096CED"/>
    <w:rsid w:val="000B1CD0"/>
    <w:rsid w:val="000B7BEA"/>
    <w:rsid w:val="000F5BBF"/>
    <w:rsid w:val="000F5D4C"/>
    <w:rsid w:val="001129E8"/>
    <w:rsid w:val="0011343B"/>
    <w:rsid w:val="00162374"/>
    <w:rsid w:val="00176851"/>
    <w:rsid w:val="00184E35"/>
    <w:rsid w:val="0018666C"/>
    <w:rsid w:val="00192DE4"/>
    <w:rsid w:val="00193BCE"/>
    <w:rsid w:val="001C1103"/>
    <w:rsid w:val="001D0A32"/>
    <w:rsid w:val="001F1EF9"/>
    <w:rsid w:val="0024747D"/>
    <w:rsid w:val="002A5867"/>
    <w:rsid w:val="002C48AC"/>
    <w:rsid w:val="002D1D70"/>
    <w:rsid w:val="002E11DD"/>
    <w:rsid w:val="002F51E3"/>
    <w:rsid w:val="00306BE9"/>
    <w:rsid w:val="00330808"/>
    <w:rsid w:val="00373BFB"/>
    <w:rsid w:val="0039069C"/>
    <w:rsid w:val="003A6D93"/>
    <w:rsid w:val="003B2A8B"/>
    <w:rsid w:val="003C5AF7"/>
    <w:rsid w:val="003F5F84"/>
    <w:rsid w:val="00404DB1"/>
    <w:rsid w:val="00411D32"/>
    <w:rsid w:val="0046791C"/>
    <w:rsid w:val="004D0A12"/>
    <w:rsid w:val="00514795"/>
    <w:rsid w:val="00525A37"/>
    <w:rsid w:val="00525AB4"/>
    <w:rsid w:val="00537AD6"/>
    <w:rsid w:val="005434AE"/>
    <w:rsid w:val="00582663"/>
    <w:rsid w:val="0059056D"/>
    <w:rsid w:val="00590756"/>
    <w:rsid w:val="005D3072"/>
    <w:rsid w:val="00604E71"/>
    <w:rsid w:val="0065093C"/>
    <w:rsid w:val="006971BE"/>
    <w:rsid w:val="006D3BA3"/>
    <w:rsid w:val="006D5099"/>
    <w:rsid w:val="006E5E74"/>
    <w:rsid w:val="0070669E"/>
    <w:rsid w:val="0074040B"/>
    <w:rsid w:val="00761EE1"/>
    <w:rsid w:val="007810A6"/>
    <w:rsid w:val="007C5378"/>
    <w:rsid w:val="007D752B"/>
    <w:rsid w:val="007E3229"/>
    <w:rsid w:val="007E3AC0"/>
    <w:rsid w:val="0086002B"/>
    <w:rsid w:val="00897A59"/>
    <w:rsid w:val="008B14D4"/>
    <w:rsid w:val="008E7491"/>
    <w:rsid w:val="008F412A"/>
    <w:rsid w:val="00921BDB"/>
    <w:rsid w:val="00956BF2"/>
    <w:rsid w:val="009642B4"/>
    <w:rsid w:val="00973F45"/>
    <w:rsid w:val="00985B85"/>
    <w:rsid w:val="009D5401"/>
    <w:rsid w:val="009F4843"/>
    <w:rsid w:val="009F64AD"/>
    <w:rsid w:val="00A267DE"/>
    <w:rsid w:val="00A47B2B"/>
    <w:rsid w:val="00A51726"/>
    <w:rsid w:val="00A87BF3"/>
    <w:rsid w:val="00A916DF"/>
    <w:rsid w:val="00A94172"/>
    <w:rsid w:val="00A94E2D"/>
    <w:rsid w:val="00AA60D4"/>
    <w:rsid w:val="00AC4905"/>
    <w:rsid w:val="00AE0735"/>
    <w:rsid w:val="00AF1910"/>
    <w:rsid w:val="00B010C2"/>
    <w:rsid w:val="00B0591B"/>
    <w:rsid w:val="00B533B5"/>
    <w:rsid w:val="00B92A2C"/>
    <w:rsid w:val="00BC5C5E"/>
    <w:rsid w:val="00BD2D22"/>
    <w:rsid w:val="00C4786D"/>
    <w:rsid w:val="00C53C0B"/>
    <w:rsid w:val="00C55327"/>
    <w:rsid w:val="00C65A92"/>
    <w:rsid w:val="00C757B5"/>
    <w:rsid w:val="00C76F4D"/>
    <w:rsid w:val="00C77124"/>
    <w:rsid w:val="00C8085D"/>
    <w:rsid w:val="00C947E1"/>
    <w:rsid w:val="00CB539A"/>
    <w:rsid w:val="00CD1EF2"/>
    <w:rsid w:val="00CE634B"/>
    <w:rsid w:val="00CF1DE3"/>
    <w:rsid w:val="00D103E4"/>
    <w:rsid w:val="00D37BA8"/>
    <w:rsid w:val="00D41EB7"/>
    <w:rsid w:val="00D43433"/>
    <w:rsid w:val="00D47816"/>
    <w:rsid w:val="00D9356A"/>
    <w:rsid w:val="00DF1B75"/>
    <w:rsid w:val="00E053BD"/>
    <w:rsid w:val="00E15562"/>
    <w:rsid w:val="00E70912"/>
    <w:rsid w:val="00E76DE6"/>
    <w:rsid w:val="00E804A2"/>
    <w:rsid w:val="00E809B0"/>
    <w:rsid w:val="00E80D42"/>
    <w:rsid w:val="00EC7DB4"/>
    <w:rsid w:val="00EF4083"/>
    <w:rsid w:val="00F617B2"/>
    <w:rsid w:val="00F66E9A"/>
    <w:rsid w:val="00F968E9"/>
    <w:rsid w:val="00FA6037"/>
    <w:rsid w:val="00FB0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A2FAE"/>
  <w15:docId w15:val="{B43E1347-7805-4EA5-8C31-0CCBF52A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25AB4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F66E9A"/>
    <w:rPr>
      <w:sz w:val="24"/>
      <w:szCs w:val="20"/>
      <w:lang w:eastAsia="en-US"/>
    </w:rPr>
  </w:style>
  <w:style w:type="character" w:customStyle="1" w:styleId="BodyText3Char">
    <w:name w:val="Body Text 3 Char"/>
    <w:link w:val="BodyText3"/>
    <w:rsid w:val="00F66E9A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11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Montfort Law School</vt:lpstr>
    </vt:vector>
  </TitlesOfParts>
  <Company>De Montfort University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Montfort Law School</dc:title>
  <dc:creator>Janet Sharman</dc:creator>
  <cp:lastModifiedBy>Oliver Bennett</cp:lastModifiedBy>
  <cp:revision>5</cp:revision>
  <cp:lastPrinted>2008-08-08T14:18:00Z</cp:lastPrinted>
  <dcterms:created xsi:type="dcterms:W3CDTF">2020-09-02T14:33:00Z</dcterms:created>
  <dcterms:modified xsi:type="dcterms:W3CDTF">2022-03-25T13:51:00Z</dcterms:modified>
</cp:coreProperties>
</file>