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644" w:rsidRDefault="00B47644" w:rsidP="00B47644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B47644" w:rsidTr="00415623">
        <w:tc>
          <w:tcPr>
            <w:tcW w:w="8528" w:type="dxa"/>
            <w:shd w:val="clear" w:color="auto" w:fill="D9D9D9"/>
          </w:tcPr>
          <w:p w:rsidR="00B47644" w:rsidRPr="003B4EB8" w:rsidRDefault="00B47644" w:rsidP="00415623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  <w:u w:val="single"/>
              </w:rPr>
            </w:pPr>
          </w:p>
          <w:p w:rsidR="00B47644" w:rsidRPr="003B4EB8" w:rsidRDefault="00B47644" w:rsidP="00415623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3B4EB8">
              <w:rPr>
                <w:rFonts w:ascii="Arial" w:hAnsi="Arial" w:cs="Arial"/>
                <w:b/>
                <w:sz w:val="32"/>
                <w:szCs w:val="32"/>
              </w:rPr>
              <w:t>Leicester Institute of Legal Practice</w:t>
            </w:r>
          </w:p>
          <w:p w:rsidR="00B47644" w:rsidRPr="003B4EB8" w:rsidRDefault="00B47644" w:rsidP="00415623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</w:rPr>
            </w:pPr>
          </w:p>
          <w:p w:rsidR="00B47644" w:rsidRPr="003B4EB8" w:rsidRDefault="00B47644" w:rsidP="00415623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</w:rPr>
            </w:pPr>
            <w:r w:rsidRPr="003B4EB8">
              <w:rPr>
                <w:rFonts w:ascii="Arial" w:hAnsi="Arial" w:cs="Arial"/>
                <w:b/>
              </w:rPr>
              <w:t>Legal Practice Course</w:t>
            </w:r>
          </w:p>
          <w:p w:rsidR="00B47644" w:rsidRPr="003B4EB8" w:rsidRDefault="00B47644" w:rsidP="00415623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</w:rPr>
            </w:pPr>
          </w:p>
          <w:p w:rsidR="00B47644" w:rsidRDefault="00B47644" w:rsidP="00415623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Foundation Course</w:t>
            </w:r>
          </w:p>
          <w:p w:rsidR="00B47644" w:rsidRDefault="00B47644" w:rsidP="00415623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</w:rPr>
            </w:pPr>
          </w:p>
          <w:p w:rsidR="00B47644" w:rsidRDefault="00B47644" w:rsidP="00415623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Small Group Session:  </w:t>
            </w:r>
            <w:r w:rsidR="00595C73">
              <w:rPr>
                <w:rFonts w:ascii="Arial" w:hAnsi="Arial" w:cs="Arial"/>
                <w:b/>
              </w:rPr>
              <w:t>Introduction to the Legal Practice Course &amp; Meet Personal Tutor/Group -Blackboard Demonstration</w:t>
            </w:r>
          </w:p>
          <w:p w:rsidR="00B47644" w:rsidRPr="003B4EB8" w:rsidRDefault="00B47644" w:rsidP="00415623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</w:rPr>
            </w:pPr>
          </w:p>
        </w:tc>
      </w:tr>
    </w:tbl>
    <w:p w:rsidR="00B47644" w:rsidRDefault="00B47644" w:rsidP="00B47644">
      <w:pPr>
        <w:widowControl w:val="0"/>
        <w:tabs>
          <w:tab w:val="left" w:pos="7920"/>
        </w:tabs>
        <w:rPr>
          <w:b/>
          <w:u w:val="single"/>
        </w:rPr>
      </w:pPr>
    </w:p>
    <w:p w:rsidR="00B47644" w:rsidRDefault="00B47644" w:rsidP="00B47644">
      <w:pPr>
        <w:jc w:val="both"/>
        <w:outlineLvl w:val="0"/>
        <w:rPr>
          <w:rFonts w:ascii="Arial" w:hAnsi="Arial"/>
          <w:b/>
          <w:u w:val="single"/>
        </w:rPr>
      </w:pPr>
    </w:p>
    <w:p w:rsidR="00B47644" w:rsidRDefault="00B47644" w:rsidP="00B47644">
      <w:pPr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Outcomes</w:t>
      </w:r>
    </w:p>
    <w:p w:rsidR="00B47644" w:rsidRDefault="00B47644" w:rsidP="00B47644">
      <w:pPr>
        <w:ind w:firstLine="720"/>
        <w:jc w:val="both"/>
        <w:rPr>
          <w:rFonts w:ascii="Arial" w:hAnsi="Arial" w:cs="Arial"/>
          <w:b/>
          <w:u w:val="single"/>
        </w:rPr>
      </w:pPr>
    </w:p>
    <w:p w:rsidR="00B47644" w:rsidRDefault="00B47644" w:rsidP="00B476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a result of this Small Group Session, you will: </w:t>
      </w:r>
    </w:p>
    <w:p w:rsidR="00B47644" w:rsidRDefault="00B47644" w:rsidP="00B47644">
      <w:pPr>
        <w:jc w:val="both"/>
        <w:rPr>
          <w:rFonts w:ascii="Arial" w:hAnsi="Arial" w:cs="Arial"/>
        </w:rPr>
      </w:pPr>
    </w:p>
    <w:p w:rsidR="00B47644" w:rsidRDefault="00B47644" w:rsidP="00B47644">
      <w:pPr>
        <w:numPr>
          <w:ilvl w:val="0"/>
          <w:numId w:val="3"/>
        </w:numPr>
        <w:tabs>
          <w:tab w:val="clear" w:pos="720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Be able to navigate your way successfully around the Foundation Course materials and understand the basic aims of the Foundation Course;</w:t>
      </w:r>
    </w:p>
    <w:p w:rsidR="00B47644" w:rsidRDefault="00B47644" w:rsidP="00B47644">
      <w:pPr>
        <w:ind w:left="426"/>
        <w:rPr>
          <w:rFonts w:ascii="Arial" w:hAnsi="Arial" w:cs="Arial"/>
        </w:rPr>
      </w:pPr>
    </w:p>
    <w:p w:rsidR="00B47644" w:rsidRDefault="00B47644" w:rsidP="00B47644">
      <w:pPr>
        <w:numPr>
          <w:ilvl w:val="0"/>
          <w:numId w:val="3"/>
        </w:numPr>
        <w:tabs>
          <w:tab w:val="clear" w:pos="720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Be able to understand what is expected from you in a Small Group Session;</w:t>
      </w:r>
    </w:p>
    <w:p w:rsidR="00B47644" w:rsidRDefault="00B47644" w:rsidP="00B47644">
      <w:pPr>
        <w:rPr>
          <w:rFonts w:ascii="Arial" w:hAnsi="Arial" w:cs="Arial"/>
        </w:rPr>
      </w:pPr>
    </w:p>
    <w:p w:rsidR="00B47644" w:rsidRDefault="00B47644" w:rsidP="00B47644">
      <w:pPr>
        <w:numPr>
          <w:ilvl w:val="0"/>
          <w:numId w:val="3"/>
        </w:numPr>
        <w:tabs>
          <w:tab w:val="clear" w:pos="720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Be able to navigate your way around the Student Handbook;</w:t>
      </w:r>
    </w:p>
    <w:p w:rsidR="00B47644" w:rsidRDefault="00B47644" w:rsidP="00B47644">
      <w:pPr>
        <w:pStyle w:val="ListParagraph"/>
        <w:rPr>
          <w:rFonts w:ascii="Arial" w:hAnsi="Arial" w:cs="Arial"/>
        </w:rPr>
      </w:pPr>
    </w:p>
    <w:p w:rsidR="00B47644" w:rsidRDefault="00B47644" w:rsidP="00B47644">
      <w:pPr>
        <w:numPr>
          <w:ilvl w:val="0"/>
          <w:numId w:val="3"/>
        </w:numPr>
        <w:tabs>
          <w:tab w:val="clear" w:pos="720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Be able to navigate your way around Blackboard </w:t>
      </w:r>
    </w:p>
    <w:p w:rsidR="00B47644" w:rsidRDefault="00B47644" w:rsidP="00B47644">
      <w:pPr>
        <w:rPr>
          <w:rFonts w:ascii="Arial" w:hAnsi="Arial" w:cs="Arial"/>
        </w:rPr>
      </w:pPr>
    </w:p>
    <w:p w:rsidR="00B47644" w:rsidRDefault="00B47644" w:rsidP="00B47644">
      <w:pPr>
        <w:numPr>
          <w:ilvl w:val="0"/>
          <w:numId w:val="3"/>
        </w:numPr>
        <w:tabs>
          <w:tab w:val="clear" w:pos="720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Be able to understand more about what the Legal Practice Course involves and what will help you to achieve the best result you can at the end of the course;</w:t>
      </w:r>
    </w:p>
    <w:p w:rsidR="00B47644" w:rsidRDefault="00B47644" w:rsidP="00B47644">
      <w:pPr>
        <w:pStyle w:val="ListParagraph"/>
        <w:rPr>
          <w:rFonts w:ascii="Arial" w:hAnsi="Arial" w:cs="Arial"/>
        </w:rPr>
      </w:pPr>
    </w:p>
    <w:p w:rsidR="00B47644" w:rsidRDefault="00B47644" w:rsidP="00B47644">
      <w:pPr>
        <w:numPr>
          <w:ilvl w:val="0"/>
          <w:numId w:val="3"/>
        </w:numPr>
        <w:tabs>
          <w:tab w:val="clear" w:pos="720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Be able to understand the role of a Personal Tutor;</w:t>
      </w:r>
    </w:p>
    <w:p w:rsidR="00B47644" w:rsidRDefault="00B47644" w:rsidP="00B47644">
      <w:pPr>
        <w:rPr>
          <w:rFonts w:ascii="Arial" w:hAnsi="Arial" w:cs="Arial"/>
        </w:rPr>
      </w:pPr>
    </w:p>
    <w:p w:rsidR="00B47644" w:rsidRDefault="00B47644" w:rsidP="00B47644">
      <w:pPr>
        <w:numPr>
          <w:ilvl w:val="0"/>
          <w:numId w:val="3"/>
        </w:numPr>
        <w:tabs>
          <w:tab w:val="clear" w:pos="720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Get to know other members of your Group</w:t>
      </w:r>
      <w:r w:rsidR="001F3E82">
        <w:rPr>
          <w:rFonts w:ascii="Arial" w:hAnsi="Arial" w:cs="Arial"/>
        </w:rPr>
        <w:t>.</w:t>
      </w:r>
    </w:p>
    <w:p w:rsidR="00B47644" w:rsidRDefault="00B47644" w:rsidP="00B47644">
      <w:pPr>
        <w:tabs>
          <w:tab w:val="left" w:pos="4800"/>
        </w:tabs>
        <w:ind w:left="426" w:hanging="426"/>
        <w:rPr>
          <w:rFonts w:ascii="Arial" w:hAnsi="Arial" w:cs="Arial"/>
        </w:rPr>
      </w:pPr>
    </w:p>
    <w:p w:rsidR="00B47644" w:rsidRDefault="00B47644" w:rsidP="00B47644">
      <w:pPr>
        <w:ind w:left="426" w:hanging="426"/>
        <w:rPr>
          <w:rFonts w:ascii="Arial" w:hAnsi="Arial" w:cs="Arial"/>
        </w:rPr>
      </w:pPr>
    </w:p>
    <w:p w:rsidR="00B47644" w:rsidRDefault="00B47644" w:rsidP="00B47644">
      <w:pPr>
        <w:ind w:left="426" w:hanging="426"/>
        <w:jc w:val="both"/>
        <w:rPr>
          <w:rFonts w:ascii="Arial" w:hAnsi="Arial" w:cs="Arial"/>
        </w:rPr>
      </w:pPr>
    </w:p>
    <w:p w:rsidR="00B46BBB" w:rsidRDefault="00B46BBB" w:rsidP="00B47644">
      <w:pPr>
        <w:pStyle w:val="Heading2"/>
        <w:rPr>
          <w:b/>
        </w:rPr>
      </w:pPr>
    </w:p>
    <w:p w:rsidR="00B46BBB" w:rsidRDefault="00B46BBB" w:rsidP="00B47644">
      <w:pPr>
        <w:pStyle w:val="Heading2"/>
        <w:rPr>
          <w:b/>
        </w:rPr>
      </w:pPr>
    </w:p>
    <w:p w:rsidR="00B47644" w:rsidRPr="00F12A10" w:rsidRDefault="00B47644" w:rsidP="00B47644">
      <w:pPr>
        <w:pStyle w:val="Heading2"/>
        <w:rPr>
          <w:b/>
        </w:rPr>
      </w:pPr>
      <w:bookmarkStart w:id="0" w:name="_GoBack"/>
      <w:bookmarkEnd w:id="0"/>
      <w:r w:rsidRPr="00F12A10">
        <w:rPr>
          <w:b/>
        </w:rPr>
        <w:t>Materials required for the session</w:t>
      </w:r>
    </w:p>
    <w:p w:rsidR="00B47644" w:rsidRPr="00F12A10" w:rsidRDefault="00B47644" w:rsidP="00B47644">
      <w:pPr>
        <w:rPr>
          <w:rFonts w:ascii="Arial" w:hAnsi="Arial" w:cs="Arial"/>
          <w:b/>
          <w:bCs/>
          <w:u w:val="single"/>
        </w:rPr>
      </w:pPr>
    </w:p>
    <w:p w:rsidR="00B47644" w:rsidRDefault="00B47644" w:rsidP="00B47644">
      <w:pPr>
        <w:pStyle w:val="BodyText"/>
        <w:rPr>
          <w:b/>
        </w:rPr>
      </w:pPr>
      <w:r w:rsidRPr="00F12A10">
        <w:rPr>
          <w:b/>
        </w:rPr>
        <w:t xml:space="preserve">You must bring </w:t>
      </w:r>
      <w:r>
        <w:rPr>
          <w:b/>
        </w:rPr>
        <w:t>the following to the session with you:</w:t>
      </w:r>
    </w:p>
    <w:p w:rsidR="00B47644" w:rsidRDefault="00B47644" w:rsidP="00B47644">
      <w:pPr>
        <w:pStyle w:val="BodyText"/>
        <w:rPr>
          <w:b/>
        </w:rPr>
      </w:pPr>
    </w:p>
    <w:p w:rsidR="00B47644" w:rsidRDefault="00B47644" w:rsidP="00B47644">
      <w:pPr>
        <w:pStyle w:val="BodyText"/>
        <w:rPr>
          <w:b/>
        </w:rPr>
      </w:pPr>
    </w:p>
    <w:p w:rsidR="00B47644" w:rsidRDefault="00B47644" w:rsidP="00B47644">
      <w:pPr>
        <w:pStyle w:val="BodyText"/>
        <w:numPr>
          <w:ilvl w:val="0"/>
          <w:numId w:val="4"/>
        </w:numPr>
        <w:rPr>
          <w:b/>
        </w:rPr>
      </w:pPr>
      <w:r>
        <w:rPr>
          <w:b/>
        </w:rPr>
        <w:t>Your Foundation Course materials</w:t>
      </w:r>
    </w:p>
    <w:p w:rsidR="00B47644" w:rsidRDefault="00B47644" w:rsidP="00B47644">
      <w:pPr>
        <w:pStyle w:val="ListParagraph"/>
        <w:rPr>
          <w:b/>
        </w:rPr>
      </w:pPr>
    </w:p>
    <w:p w:rsidR="00B47644" w:rsidRPr="00F12A10" w:rsidRDefault="00B47644" w:rsidP="00B47644">
      <w:pPr>
        <w:pStyle w:val="BodyText"/>
        <w:numPr>
          <w:ilvl w:val="0"/>
          <w:numId w:val="4"/>
        </w:numPr>
        <w:rPr>
          <w:b/>
        </w:rPr>
      </w:pPr>
      <w:r>
        <w:rPr>
          <w:b/>
        </w:rPr>
        <w:t>Your Foundation Course Timetable</w:t>
      </w:r>
    </w:p>
    <w:p w:rsidR="00B47644" w:rsidRPr="00F12A10" w:rsidRDefault="00B47644" w:rsidP="00B47644">
      <w:pPr>
        <w:jc w:val="both"/>
        <w:rPr>
          <w:rFonts w:ascii="Arial" w:hAnsi="Arial" w:cs="Arial"/>
          <w:b/>
        </w:rPr>
      </w:pPr>
    </w:p>
    <w:p w:rsidR="00B47644" w:rsidRDefault="00B47644" w:rsidP="00B47644">
      <w:pPr>
        <w:jc w:val="both"/>
        <w:rPr>
          <w:rFonts w:ascii="Arial" w:hAnsi="Arial" w:cs="Arial"/>
          <w:u w:val="single"/>
        </w:rPr>
      </w:pPr>
    </w:p>
    <w:p w:rsidR="00B47644" w:rsidRPr="003C0B86" w:rsidRDefault="00B47644" w:rsidP="00B47644">
      <w:pPr>
        <w:jc w:val="both"/>
        <w:rPr>
          <w:rFonts w:ascii="Arial" w:hAnsi="Arial" w:cs="Arial"/>
          <w:b/>
          <w:u w:val="single"/>
        </w:rPr>
      </w:pPr>
      <w:r w:rsidRPr="003C0B86">
        <w:rPr>
          <w:rFonts w:ascii="Arial" w:hAnsi="Arial" w:cs="Arial"/>
          <w:b/>
          <w:u w:val="single"/>
        </w:rPr>
        <w:lastRenderedPageBreak/>
        <w:t>Introduction to the Session</w:t>
      </w:r>
    </w:p>
    <w:p w:rsidR="00B47644" w:rsidRPr="003C0B86" w:rsidRDefault="00B47644" w:rsidP="00B47644">
      <w:pPr>
        <w:jc w:val="both"/>
        <w:rPr>
          <w:rFonts w:ascii="Arial" w:hAnsi="Arial" w:cs="Arial"/>
          <w:u w:val="single"/>
        </w:rPr>
      </w:pPr>
    </w:p>
    <w:p w:rsidR="00B47644" w:rsidRDefault="00B47644" w:rsidP="00B47644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Session will be divided into </w:t>
      </w:r>
      <w:r w:rsidR="00372285">
        <w:rPr>
          <w:rFonts w:ascii="Arial" w:hAnsi="Arial" w:cs="Arial"/>
        </w:rPr>
        <w:t>four</w:t>
      </w:r>
      <w:r>
        <w:rPr>
          <w:rFonts w:ascii="Arial" w:hAnsi="Arial" w:cs="Arial"/>
        </w:rPr>
        <w:t xml:space="preserve"> Sections.  </w:t>
      </w:r>
    </w:p>
    <w:p w:rsidR="00B47644" w:rsidRDefault="00B47644" w:rsidP="00B47644">
      <w:pPr>
        <w:jc w:val="both"/>
        <w:rPr>
          <w:rFonts w:ascii="Arial" w:hAnsi="Arial" w:cs="Arial"/>
        </w:rPr>
      </w:pPr>
    </w:p>
    <w:p w:rsidR="00B47644" w:rsidRDefault="00B47644" w:rsidP="00B4764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Members of the Group will be divided into pairs for some Sections of the Session and Groups of four/five for other Sections. </w:t>
      </w:r>
    </w:p>
    <w:p w:rsidR="00B47644" w:rsidRDefault="00B47644" w:rsidP="00B47644">
      <w:pPr>
        <w:rPr>
          <w:rFonts w:ascii="Arial" w:hAnsi="Arial" w:cs="Arial"/>
        </w:rPr>
      </w:pPr>
    </w:p>
    <w:p w:rsidR="00B47644" w:rsidRDefault="00B47644" w:rsidP="00B4764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Some members of the Group will rotate between some of the Sections of the Session.</w:t>
      </w:r>
    </w:p>
    <w:p w:rsidR="00B47644" w:rsidRDefault="00B47644" w:rsidP="00B47644">
      <w:pPr>
        <w:jc w:val="both"/>
        <w:rPr>
          <w:rFonts w:ascii="Arial" w:hAnsi="Arial" w:cs="Arial"/>
        </w:rPr>
      </w:pPr>
    </w:p>
    <w:p w:rsidR="00B47644" w:rsidRDefault="00B47644" w:rsidP="00B4764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br w:type="page"/>
      </w:r>
      <w:r w:rsidRPr="00883BC8">
        <w:rPr>
          <w:rFonts w:ascii="Arial" w:hAnsi="Arial" w:cs="Arial"/>
          <w:b/>
          <w:u w:val="single"/>
        </w:rPr>
        <w:lastRenderedPageBreak/>
        <w:t>SECTION A</w:t>
      </w:r>
      <w:r>
        <w:rPr>
          <w:rFonts w:ascii="Arial" w:hAnsi="Arial" w:cs="Arial"/>
          <w:b/>
          <w:u w:val="single"/>
        </w:rPr>
        <w:t xml:space="preserve"> – Meet your Personal Tutor</w:t>
      </w:r>
    </w:p>
    <w:p w:rsidR="002257D1" w:rsidRDefault="002257D1" w:rsidP="00B47644">
      <w:pPr>
        <w:jc w:val="both"/>
        <w:rPr>
          <w:rFonts w:ascii="Arial" w:hAnsi="Arial" w:cs="Arial"/>
          <w:b/>
          <w:u w:val="single"/>
        </w:rPr>
      </w:pPr>
    </w:p>
    <w:p w:rsidR="002257D1" w:rsidRDefault="002257D1" w:rsidP="00B476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session will be an introduction to your personal tutor and an overview of the support which they will provide. </w:t>
      </w:r>
    </w:p>
    <w:p w:rsidR="00197BC6" w:rsidRDefault="00197BC6" w:rsidP="00B47644">
      <w:pPr>
        <w:jc w:val="both"/>
        <w:rPr>
          <w:rFonts w:ascii="Arial" w:hAnsi="Arial" w:cs="Arial"/>
        </w:rPr>
      </w:pPr>
    </w:p>
    <w:p w:rsidR="00197BC6" w:rsidRDefault="00197BC6" w:rsidP="00B476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advance of the session, consider the role of the personal tutor – personal tutee relationship. </w:t>
      </w:r>
      <w:r w:rsidR="009D69EC">
        <w:rPr>
          <w:rFonts w:ascii="Arial" w:hAnsi="Arial" w:cs="Arial"/>
        </w:rPr>
        <w:t xml:space="preserve">It may help to reflect on the following: </w:t>
      </w:r>
    </w:p>
    <w:p w:rsidR="009D69EC" w:rsidRDefault="009D69EC" w:rsidP="00B47644">
      <w:pPr>
        <w:jc w:val="both"/>
        <w:rPr>
          <w:rFonts w:ascii="Arial" w:hAnsi="Arial" w:cs="Arial"/>
        </w:rPr>
      </w:pPr>
    </w:p>
    <w:p w:rsidR="009D69EC" w:rsidRDefault="009D69EC" w:rsidP="009D69E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What do you consider the role of a personal tutor to be?</w:t>
      </w:r>
    </w:p>
    <w:p w:rsidR="009D69EC" w:rsidRDefault="009D69EC" w:rsidP="009D69E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responsibilities do you have as a personal tutee? </w:t>
      </w:r>
    </w:p>
    <w:p w:rsidR="009D69EC" w:rsidRDefault="009D69EC" w:rsidP="009D69E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qualities do you think are important for a good personal tutor? </w:t>
      </w:r>
    </w:p>
    <w:p w:rsidR="009D69EC" w:rsidRDefault="009D69EC" w:rsidP="009D69EC">
      <w:pPr>
        <w:jc w:val="both"/>
        <w:rPr>
          <w:rFonts w:ascii="Arial" w:hAnsi="Arial" w:cs="Arial"/>
        </w:rPr>
      </w:pPr>
    </w:p>
    <w:p w:rsidR="009D69EC" w:rsidRDefault="009D69EC" w:rsidP="009D69EC">
      <w:pPr>
        <w:jc w:val="both"/>
        <w:rPr>
          <w:rFonts w:ascii="Arial" w:hAnsi="Arial" w:cs="Arial"/>
        </w:rPr>
      </w:pPr>
    </w:p>
    <w:p w:rsidR="009D69EC" w:rsidRPr="00BC288B" w:rsidRDefault="009D69EC" w:rsidP="009D69EC">
      <w:pPr>
        <w:jc w:val="both"/>
        <w:rPr>
          <w:rFonts w:ascii="Arial" w:hAnsi="Arial" w:cs="Arial"/>
          <w:u w:val="single"/>
        </w:rPr>
      </w:pPr>
    </w:p>
    <w:p w:rsidR="009D69EC" w:rsidRPr="00BC288B" w:rsidRDefault="009D69EC" w:rsidP="009D69EC">
      <w:pPr>
        <w:jc w:val="both"/>
        <w:rPr>
          <w:rFonts w:ascii="Arial" w:hAnsi="Arial" w:cs="Arial"/>
          <w:u w:val="single"/>
        </w:rPr>
      </w:pPr>
    </w:p>
    <w:p w:rsidR="009D69EC" w:rsidRPr="00BC288B" w:rsidRDefault="009D69EC" w:rsidP="009D69EC">
      <w:pPr>
        <w:jc w:val="both"/>
        <w:rPr>
          <w:rFonts w:ascii="Arial" w:hAnsi="Arial" w:cs="Arial"/>
          <w:b/>
          <w:u w:val="single"/>
        </w:rPr>
      </w:pPr>
      <w:r w:rsidRPr="00BC288B">
        <w:rPr>
          <w:rFonts w:ascii="Arial" w:hAnsi="Arial" w:cs="Arial"/>
          <w:b/>
          <w:u w:val="single"/>
        </w:rPr>
        <w:t xml:space="preserve">SECTION B </w:t>
      </w:r>
      <w:r w:rsidR="00BC288B" w:rsidRPr="00BC288B">
        <w:rPr>
          <w:rFonts w:ascii="Arial" w:hAnsi="Arial" w:cs="Arial"/>
          <w:b/>
          <w:u w:val="single"/>
        </w:rPr>
        <w:t>–</w:t>
      </w:r>
      <w:r w:rsidRPr="00BC288B">
        <w:rPr>
          <w:rFonts w:ascii="Arial" w:hAnsi="Arial" w:cs="Arial"/>
          <w:b/>
          <w:u w:val="single"/>
        </w:rPr>
        <w:t xml:space="preserve"> </w:t>
      </w:r>
      <w:r w:rsidR="00BC288B" w:rsidRPr="00BC288B">
        <w:rPr>
          <w:rFonts w:ascii="Arial" w:hAnsi="Arial" w:cs="Arial"/>
          <w:b/>
          <w:u w:val="single"/>
        </w:rPr>
        <w:t xml:space="preserve">Meet your colleagues </w:t>
      </w:r>
    </w:p>
    <w:p w:rsidR="00B47644" w:rsidRDefault="00B47644" w:rsidP="00B47644">
      <w:pPr>
        <w:jc w:val="both"/>
        <w:rPr>
          <w:rFonts w:ascii="Arial" w:hAnsi="Arial" w:cs="Arial"/>
          <w:u w:val="single"/>
        </w:rPr>
      </w:pPr>
    </w:p>
    <w:p w:rsidR="00B47644" w:rsidRDefault="00B47644" w:rsidP="00B47644">
      <w:pPr>
        <w:jc w:val="both"/>
        <w:rPr>
          <w:rFonts w:ascii="Arial" w:hAnsi="Arial" w:cs="Arial"/>
          <w:u w:val="single"/>
        </w:rPr>
      </w:pPr>
    </w:p>
    <w:p w:rsidR="00B47644" w:rsidRDefault="00B47644" w:rsidP="00B47644">
      <w:pPr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1410EF">
        <w:rPr>
          <w:rFonts w:ascii="Arial" w:hAnsi="Arial" w:cs="Arial"/>
        </w:rPr>
        <w:t xml:space="preserve"> this section, you will be</w:t>
      </w:r>
      <w:r>
        <w:rPr>
          <w:rFonts w:ascii="Arial" w:hAnsi="Arial" w:cs="Arial"/>
        </w:rPr>
        <w:t xml:space="preserve"> finding out as much information as possible about each other, e.g. names, where each of you are from, where you studied for your LLB/GDL, any hobbies or interests, etc.</w:t>
      </w:r>
    </w:p>
    <w:p w:rsidR="00B47644" w:rsidRDefault="00B47644" w:rsidP="00B47644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47644" w:rsidRDefault="00B47644" w:rsidP="00B47644">
      <w:pPr>
        <w:rPr>
          <w:rFonts w:ascii="Arial" w:hAnsi="Arial" w:cs="Arial"/>
        </w:rPr>
      </w:pPr>
    </w:p>
    <w:p w:rsidR="00B47644" w:rsidRDefault="00B47644" w:rsidP="00B47644">
      <w:pPr>
        <w:rPr>
          <w:rFonts w:ascii="Arial" w:hAnsi="Arial" w:cs="Arial"/>
        </w:rPr>
      </w:pPr>
    </w:p>
    <w:p w:rsidR="00B47644" w:rsidRDefault="00B47644" w:rsidP="00B47644">
      <w:pPr>
        <w:rPr>
          <w:rFonts w:ascii="Arial" w:hAnsi="Arial" w:cs="Arial"/>
        </w:rPr>
      </w:pPr>
    </w:p>
    <w:p w:rsidR="00B47644" w:rsidRDefault="00B47644" w:rsidP="00B47644">
      <w:pPr>
        <w:rPr>
          <w:rFonts w:ascii="Arial" w:hAnsi="Arial"/>
          <w:b/>
          <w:u w:val="single"/>
        </w:rPr>
      </w:pPr>
      <w:r w:rsidRPr="00883BC8">
        <w:rPr>
          <w:rFonts w:ascii="Arial" w:hAnsi="Arial"/>
          <w:b/>
          <w:u w:val="single"/>
        </w:rPr>
        <w:t xml:space="preserve">SECTION </w:t>
      </w:r>
      <w:r w:rsidR="00836B76">
        <w:rPr>
          <w:rFonts w:ascii="Arial" w:hAnsi="Arial"/>
          <w:b/>
          <w:u w:val="single"/>
        </w:rPr>
        <w:t xml:space="preserve">C – Introduction to Blackboard </w:t>
      </w:r>
    </w:p>
    <w:p w:rsidR="00836B76" w:rsidRPr="00883BC8" w:rsidRDefault="00836B76" w:rsidP="00B47644">
      <w:pPr>
        <w:rPr>
          <w:rFonts w:ascii="Arial" w:hAnsi="Arial"/>
          <w:b/>
          <w:u w:val="single"/>
        </w:rPr>
      </w:pPr>
    </w:p>
    <w:p w:rsidR="00B47644" w:rsidRDefault="00836B76" w:rsidP="00B47644">
      <w:pPr>
        <w:jc w:val="both"/>
        <w:rPr>
          <w:rFonts w:ascii="Arial" w:hAnsi="Arial" w:cs="Arial"/>
        </w:rPr>
      </w:pPr>
      <w:bookmarkStart w:id="1" w:name="_Hlk44064804"/>
      <w:r>
        <w:rPr>
          <w:rFonts w:ascii="Arial" w:hAnsi="Arial" w:cs="Arial"/>
        </w:rPr>
        <w:t xml:space="preserve">Blackboard is our virtual learning environment which allows access to learning materials and interactive online activities. </w:t>
      </w:r>
    </w:p>
    <w:p w:rsidR="00836B76" w:rsidRDefault="00836B76" w:rsidP="00B47644">
      <w:pPr>
        <w:jc w:val="both"/>
        <w:rPr>
          <w:rFonts w:ascii="Arial" w:hAnsi="Arial" w:cs="Arial"/>
        </w:rPr>
      </w:pPr>
    </w:p>
    <w:bookmarkEnd w:id="1"/>
    <w:p w:rsidR="00836B76" w:rsidRDefault="00836B76" w:rsidP="00B476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may have come across this platform before (or something similar) or this may be your first experience of the VLE. </w:t>
      </w:r>
    </w:p>
    <w:p w:rsidR="00836B76" w:rsidRDefault="00836B76" w:rsidP="00B47644">
      <w:pPr>
        <w:jc w:val="both"/>
        <w:rPr>
          <w:rFonts w:ascii="Arial" w:hAnsi="Arial" w:cs="Arial"/>
        </w:rPr>
      </w:pPr>
    </w:p>
    <w:p w:rsidR="00836B76" w:rsidRDefault="00836B76" w:rsidP="00B476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Your tutor will spend some time introducing you to the platform. </w:t>
      </w:r>
    </w:p>
    <w:p w:rsidR="00836B76" w:rsidRDefault="00836B76" w:rsidP="00B47644">
      <w:pPr>
        <w:jc w:val="both"/>
        <w:rPr>
          <w:rFonts w:ascii="Arial" w:hAnsi="Arial" w:cs="Arial"/>
        </w:rPr>
      </w:pPr>
    </w:p>
    <w:p w:rsidR="00836B76" w:rsidRDefault="00836B76" w:rsidP="00B476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advance of the session, consider any questions you might want to ask about the features of the VLE.</w:t>
      </w:r>
    </w:p>
    <w:p w:rsidR="00836B76" w:rsidRDefault="00836B76" w:rsidP="00B47644">
      <w:pPr>
        <w:jc w:val="both"/>
        <w:rPr>
          <w:rFonts w:ascii="Arial" w:hAnsi="Arial" w:cs="Arial"/>
        </w:rPr>
      </w:pPr>
    </w:p>
    <w:p w:rsidR="00836B76" w:rsidRDefault="00836B76" w:rsidP="00B47644">
      <w:pPr>
        <w:jc w:val="both"/>
        <w:rPr>
          <w:rFonts w:ascii="Arial" w:hAnsi="Arial" w:cs="Arial"/>
        </w:rPr>
      </w:pPr>
    </w:p>
    <w:p w:rsidR="00E707DA" w:rsidRDefault="00E707DA" w:rsidP="00B47644">
      <w:pPr>
        <w:jc w:val="both"/>
        <w:rPr>
          <w:rFonts w:ascii="Arial" w:hAnsi="Arial" w:cs="Arial"/>
        </w:rPr>
      </w:pPr>
    </w:p>
    <w:p w:rsidR="00E707DA" w:rsidRDefault="00E707DA" w:rsidP="00B47644">
      <w:pPr>
        <w:jc w:val="both"/>
        <w:rPr>
          <w:rFonts w:ascii="Arial" w:hAnsi="Arial" w:cs="Arial"/>
          <w:b/>
          <w:u w:val="single"/>
        </w:rPr>
      </w:pPr>
      <w:bookmarkStart w:id="2" w:name="_Hlk44065657"/>
      <w:r w:rsidRPr="000001A0">
        <w:rPr>
          <w:rFonts w:ascii="Arial" w:hAnsi="Arial" w:cs="Arial"/>
          <w:b/>
          <w:u w:val="single"/>
        </w:rPr>
        <w:t>SECTION D – What to expect on the LPC</w:t>
      </w:r>
    </w:p>
    <w:bookmarkEnd w:id="2"/>
    <w:p w:rsidR="000001A0" w:rsidRDefault="000001A0" w:rsidP="00B47644">
      <w:pPr>
        <w:jc w:val="both"/>
        <w:rPr>
          <w:rFonts w:ascii="Arial" w:hAnsi="Arial" w:cs="Arial"/>
          <w:b/>
          <w:u w:val="single"/>
        </w:rPr>
      </w:pPr>
    </w:p>
    <w:p w:rsidR="002A1B9E" w:rsidRDefault="002A1B9E" w:rsidP="002A1B9E">
      <w:pPr>
        <w:jc w:val="both"/>
        <w:rPr>
          <w:rFonts w:ascii="Arial" w:hAnsi="Arial" w:cs="Arial"/>
          <w:u w:val="single"/>
        </w:rPr>
      </w:pPr>
      <w:bookmarkStart w:id="3" w:name="_Hlk44065672"/>
    </w:p>
    <w:p w:rsidR="002A1B9E" w:rsidRDefault="002A1B9E" w:rsidP="002A1B9E">
      <w:pPr>
        <w:rPr>
          <w:rFonts w:ascii="Arial" w:hAnsi="Arial" w:cs="Arial"/>
        </w:rPr>
      </w:pPr>
      <w:r w:rsidRPr="00ED272F">
        <w:rPr>
          <w:rFonts w:ascii="Arial" w:hAnsi="Arial" w:cs="Arial"/>
        </w:rPr>
        <w:t>For this part of</w:t>
      </w:r>
      <w:r>
        <w:rPr>
          <w:rFonts w:ascii="Arial" w:hAnsi="Arial" w:cs="Arial"/>
        </w:rPr>
        <w:t xml:space="preserve"> </w:t>
      </w:r>
      <w:r w:rsidRPr="00ED272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Session you will need your Foundation Course materials and Foundation Course Timetable, as part of this Section of the Session is devoted to explaining how the Foundation Course operates, </w:t>
      </w:r>
      <w:r w:rsidR="004A60FE">
        <w:rPr>
          <w:rFonts w:ascii="Arial" w:hAnsi="Arial" w:cs="Arial"/>
        </w:rPr>
        <w:t>E.g.</w:t>
      </w:r>
      <w:r>
        <w:rPr>
          <w:rFonts w:ascii="Arial" w:hAnsi="Arial" w:cs="Arial"/>
        </w:rPr>
        <w:t xml:space="preserve"> what you need to bring to which Session. </w:t>
      </w:r>
    </w:p>
    <w:p w:rsidR="002A1B9E" w:rsidRPr="00ED272F" w:rsidRDefault="002A1B9E" w:rsidP="002A1B9E">
      <w:pPr>
        <w:rPr>
          <w:rFonts w:ascii="Arial" w:hAnsi="Arial" w:cs="Arial"/>
        </w:rPr>
      </w:pPr>
    </w:p>
    <w:p w:rsidR="000001A0" w:rsidRPr="000001A0" w:rsidRDefault="000001A0" w:rsidP="00B47644">
      <w:pPr>
        <w:jc w:val="both"/>
        <w:rPr>
          <w:rFonts w:ascii="Arial" w:hAnsi="Arial" w:cs="Arial"/>
          <w:shd w:val="clear" w:color="auto" w:fill="FBFBFD"/>
        </w:rPr>
      </w:pPr>
      <w:r w:rsidRPr="000001A0">
        <w:rPr>
          <w:rFonts w:ascii="Arial" w:hAnsi="Arial" w:cs="Arial"/>
          <w:shd w:val="clear" w:color="auto" w:fill="FBFBFD"/>
        </w:rPr>
        <w:t xml:space="preserve">The Legal Practice Course (LPC) is taught in two stages, Stage One and Stage Two, as a combined programme. It has a broadly commercial emphasis, but </w:t>
      </w:r>
      <w:r w:rsidRPr="000001A0">
        <w:rPr>
          <w:rFonts w:ascii="Arial" w:hAnsi="Arial" w:cs="Arial"/>
          <w:shd w:val="clear" w:color="auto" w:fill="FBFBFD"/>
        </w:rPr>
        <w:lastRenderedPageBreak/>
        <w:t>allows you to specialise in the second half of the course. This ability to tailor study within a choice of legal practice contexts allows you to enhance your skills in the areas you are going to practice.</w:t>
      </w:r>
    </w:p>
    <w:bookmarkEnd w:id="3"/>
    <w:p w:rsidR="000001A0" w:rsidRDefault="000001A0" w:rsidP="00B47644">
      <w:pPr>
        <w:jc w:val="both"/>
        <w:rPr>
          <w:rFonts w:ascii="Arial" w:hAnsi="Arial" w:cs="Arial"/>
          <w:b/>
          <w:u w:val="single"/>
        </w:rPr>
      </w:pPr>
    </w:p>
    <w:p w:rsidR="000001A0" w:rsidRPr="000001A0" w:rsidRDefault="000001A0" w:rsidP="00B476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Your personal tutor will spend this section of the session discussing the course.</w:t>
      </w:r>
    </w:p>
    <w:p w:rsidR="000001A0" w:rsidRDefault="000001A0" w:rsidP="00B47644">
      <w:pPr>
        <w:jc w:val="both"/>
        <w:rPr>
          <w:rFonts w:ascii="Arial" w:hAnsi="Arial" w:cs="Arial"/>
          <w:b/>
          <w:u w:val="single"/>
        </w:rPr>
      </w:pPr>
    </w:p>
    <w:p w:rsidR="000001A0" w:rsidRDefault="000001A0" w:rsidP="00B47644">
      <w:pPr>
        <w:jc w:val="both"/>
        <w:rPr>
          <w:rFonts w:ascii="Arial" w:hAnsi="Arial" w:cs="Arial"/>
          <w:b/>
          <w:u w:val="single"/>
        </w:rPr>
      </w:pPr>
    </w:p>
    <w:p w:rsidR="009E7212" w:rsidRDefault="009E7212"/>
    <w:sectPr w:rsidR="009E7212">
      <w:footerReference w:type="default" r:id="rId7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8A3" w:rsidRDefault="003A10E3">
      <w:r>
        <w:separator/>
      </w:r>
    </w:p>
  </w:endnote>
  <w:endnote w:type="continuationSeparator" w:id="0">
    <w:p w:rsidR="00EB78A3" w:rsidRDefault="003A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8E5" w:rsidRPr="003E58E5" w:rsidRDefault="00B46BBB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8A3" w:rsidRDefault="003A10E3">
      <w:r>
        <w:separator/>
      </w:r>
    </w:p>
  </w:footnote>
  <w:footnote w:type="continuationSeparator" w:id="0">
    <w:p w:rsidR="00EB78A3" w:rsidRDefault="003A1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65D37"/>
    <w:multiLevelType w:val="hybridMultilevel"/>
    <w:tmpl w:val="C6EE0E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C39B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B314E1"/>
    <w:multiLevelType w:val="hybridMultilevel"/>
    <w:tmpl w:val="7744D282"/>
    <w:lvl w:ilvl="0" w:tplc="9FA29F78">
      <w:start w:val="6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F6535"/>
    <w:multiLevelType w:val="hybridMultilevel"/>
    <w:tmpl w:val="FE6C26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B00406"/>
    <w:multiLevelType w:val="hybridMultilevel"/>
    <w:tmpl w:val="FD4CF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44"/>
    <w:rsid w:val="000001A0"/>
    <w:rsid w:val="001150F6"/>
    <w:rsid w:val="001410EF"/>
    <w:rsid w:val="001941CC"/>
    <w:rsid w:val="00197BC6"/>
    <w:rsid w:val="001F3E82"/>
    <w:rsid w:val="002257D1"/>
    <w:rsid w:val="002A1B9E"/>
    <w:rsid w:val="00372285"/>
    <w:rsid w:val="003A10E3"/>
    <w:rsid w:val="003F77AF"/>
    <w:rsid w:val="00467F78"/>
    <w:rsid w:val="004A60FE"/>
    <w:rsid w:val="00595C73"/>
    <w:rsid w:val="006A4A3C"/>
    <w:rsid w:val="00836B76"/>
    <w:rsid w:val="009D69EC"/>
    <w:rsid w:val="009E7212"/>
    <w:rsid w:val="00B46BBB"/>
    <w:rsid w:val="00B47644"/>
    <w:rsid w:val="00BB3826"/>
    <w:rsid w:val="00BC288B"/>
    <w:rsid w:val="00BD32C7"/>
    <w:rsid w:val="00E707DA"/>
    <w:rsid w:val="00EB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68FF4"/>
  <w15:chartTrackingRefBased/>
  <w15:docId w15:val="{1E0C344C-83FB-4C50-9121-71202CA7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47644"/>
    <w:pPr>
      <w:keepNext/>
      <w:jc w:val="both"/>
      <w:outlineLvl w:val="1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47644"/>
    <w:rPr>
      <w:rFonts w:ascii="Arial" w:eastAsia="Times New Roman" w:hAnsi="Arial" w:cs="Arial"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B47644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B47644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B47644"/>
    <w:pPr>
      <w:jc w:val="both"/>
    </w:pPr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rsid w:val="00B47644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47644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B47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6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501</Words>
  <Characters>2719</Characters>
  <Application>Microsoft Office Word</Application>
  <DocSecurity>0</DocSecurity>
  <Lines>90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Koenig</dc:creator>
  <cp:keywords/>
  <dc:description/>
  <cp:lastModifiedBy>Pina McAleer</cp:lastModifiedBy>
  <cp:revision>9</cp:revision>
  <dcterms:created xsi:type="dcterms:W3CDTF">2020-06-29T10:01:00Z</dcterms:created>
  <dcterms:modified xsi:type="dcterms:W3CDTF">2021-06-16T09:34:00Z</dcterms:modified>
</cp:coreProperties>
</file>